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2E83648F" w:rsidR="006016F0" w:rsidRPr="00827935" w:rsidRDefault="00B412D6" w:rsidP="006016F0">
      <w:pPr>
        <w:pStyle w:val="3GPPHeader"/>
        <w:spacing w:after="60"/>
        <w:rPr>
          <w:rFonts w:ascii="Arial" w:hAnsi="Arial" w:cs="Arial"/>
          <w:sz w:val="32"/>
          <w:szCs w:val="32"/>
          <w:highlight w:val="yellow"/>
          <w:lang w:val="sv-SE"/>
        </w:rPr>
      </w:pPr>
      <w:r w:rsidRPr="00827935">
        <w:rPr>
          <w:rFonts w:ascii="Arial" w:hAnsi="Arial" w:cs="Arial"/>
          <w:lang w:val="sv-SE"/>
        </w:rPr>
        <w:t>3GPP TSG-RAN WG2 #1</w:t>
      </w:r>
      <w:r w:rsidR="00D9333A" w:rsidRPr="00827935">
        <w:rPr>
          <w:rFonts w:ascii="Arial" w:eastAsiaTheme="minorEastAsia" w:hAnsi="Arial" w:cs="Arial"/>
          <w:lang w:val="sv-SE"/>
        </w:rPr>
        <w:t>2</w:t>
      </w:r>
      <w:r w:rsidR="00827935" w:rsidRPr="00827935">
        <w:rPr>
          <w:rFonts w:ascii="Arial" w:eastAsiaTheme="minorEastAsia" w:hAnsi="Arial" w:cs="Arial"/>
          <w:lang w:val="sv-SE"/>
        </w:rPr>
        <w:t>4</w:t>
      </w:r>
      <w:r w:rsidR="006016F0" w:rsidRPr="00827935">
        <w:rPr>
          <w:rFonts w:ascii="Arial" w:hAnsi="Arial" w:cs="Arial"/>
          <w:lang w:val="sv-SE"/>
        </w:rPr>
        <w:tab/>
      </w:r>
      <w:r w:rsidR="005435C5" w:rsidRPr="00827935">
        <w:rPr>
          <w:rFonts w:ascii="Arial" w:hAnsi="Arial" w:cs="Arial"/>
          <w:lang w:val="sv-SE"/>
        </w:rPr>
        <w:t>R2-23</w:t>
      </w:r>
      <w:r w:rsidR="008B38B6" w:rsidRPr="00827935">
        <w:rPr>
          <w:rFonts w:ascii="Arial" w:hAnsi="Arial" w:cs="Arial"/>
          <w:lang w:val="sv-SE"/>
        </w:rPr>
        <w:t>1</w:t>
      </w:r>
      <w:r w:rsidR="00F34701">
        <w:rPr>
          <w:rFonts w:ascii="Arial" w:hAnsi="Arial" w:cs="Arial"/>
          <w:lang w:val="sv-SE"/>
        </w:rPr>
        <w:t>2607</w:t>
      </w:r>
    </w:p>
    <w:p w14:paraId="3AE21CF7" w14:textId="519BC472" w:rsidR="00533B52" w:rsidRPr="0078088F" w:rsidRDefault="00827935" w:rsidP="00533B52">
      <w:pPr>
        <w:pStyle w:val="Header"/>
        <w:tabs>
          <w:tab w:val="right" w:pos="9630"/>
        </w:tabs>
        <w:spacing w:after="120"/>
        <w:rPr>
          <w:rFonts w:eastAsia="SimSun" w:cs="SimHei"/>
          <w:noProof w:val="0"/>
          <w:sz w:val="24"/>
          <w:szCs w:val="22"/>
        </w:rPr>
      </w:pPr>
      <w:r>
        <w:rPr>
          <w:rFonts w:eastAsia="MS PGothic" w:cs="Arial"/>
          <w:bCs w:val="0"/>
          <w:noProof w:val="0"/>
          <w:sz w:val="24"/>
          <w:szCs w:val="24"/>
          <w:lang w:val="en-GB" w:eastAsia="ja-JP"/>
        </w:rPr>
        <w:t>Chicago</w:t>
      </w:r>
      <w:r w:rsidR="00965590">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US</w:t>
      </w:r>
      <w:r w:rsidR="00965590">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13</w:t>
      </w:r>
      <w:r w:rsidR="00965590" w:rsidRPr="00965590">
        <w:rPr>
          <w:rFonts w:eastAsia="MS PGothic" w:cs="Arial"/>
          <w:bCs w:val="0"/>
          <w:noProof w:val="0"/>
          <w:sz w:val="24"/>
          <w:szCs w:val="24"/>
          <w:vertAlign w:val="superscript"/>
          <w:lang w:val="en-GB" w:eastAsia="ja-JP"/>
        </w:rPr>
        <w:t>th</w:t>
      </w:r>
      <w:r w:rsidR="00965590">
        <w:rPr>
          <w:rFonts w:eastAsia="MS PGothic" w:cs="Arial"/>
          <w:bCs w:val="0"/>
          <w:noProof w:val="0"/>
          <w:sz w:val="24"/>
          <w:szCs w:val="24"/>
          <w:lang w:val="en-GB" w:eastAsia="ja-JP"/>
        </w:rPr>
        <w:t xml:space="preserve"> – 1</w:t>
      </w:r>
      <w:r>
        <w:rPr>
          <w:rFonts w:eastAsia="MS PGothic" w:cs="Arial"/>
          <w:bCs w:val="0"/>
          <w:noProof w:val="0"/>
          <w:sz w:val="24"/>
          <w:szCs w:val="24"/>
          <w:lang w:val="en-GB" w:eastAsia="ja-JP"/>
        </w:rPr>
        <w:t>7</w:t>
      </w:r>
      <w:r w:rsidR="00965590" w:rsidRPr="00965590">
        <w:rPr>
          <w:rFonts w:eastAsia="MS PGothic" w:cs="Arial"/>
          <w:bCs w:val="0"/>
          <w:noProof w:val="0"/>
          <w:sz w:val="24"/>
          <w:szCs w:val="24"/>
          <w:vertAlign w:val="superscript"/>
          <w:lang w:val="en-GB" w:eastAsia="ja-JP"/>
        </w:rPr>
        <w:t>th</w:t>
      </w:r>
      <w:r w:rsidR="00965590">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Nov</w:t>
      </w:r>
      <w:r w:rsidR="0023645A" w:rsidRPr="0023645A">
        <w:rPr>
          <w:rFonts w:eastAsia="MS PGothic" w:cs="Arial"/>
          <w:bCs w:val="0"/>
          <w:noProof w:val="0"/>
          <w:sz w:val="24"/>
          <w:szCs w:val="24"/>
          <w:lang w:val="en-GB" w:eastAsia="ja-JP"/>
        </w:rPr>
        <w:t xml:space="preserve"> 2023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283D0339"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20051B" w:rsidRPr="0020051B">
        <w:rPr>
          <w:rFonts w:ascii="Arial" w:hAnsi="Arial" w:cs="Arial"/>
          <w:sz w:val="22"/>
          <w:szCs w:val="22"/>
        </w:rPr>
        <w:t>7.5.4.</w:t>
      </w:r>
      <w:r w:rsidR="000F2194">
        <w:rPr>
          <w:rFonts w:ascii="Arial" w:hAnsi="Arial" w:cs="Arial"/>
          <w:sz w:val="22"/>
          <w:szCs w:val="22"/>
        </w:rPr>
        <w:t>3</w:t>
      </w:r>
      <w:r w:rsidR="0020051B" w:rsidRPr="0020051B">
        <w:rPr>
          <w:rFonts w:ascii="Arial" w:hAnsi="Arial" w:cs="Arial"/>
          <w:sz w:val="22"/>
          <w:szCs w:val="22"/>
        </w:rPr>
        <w:t xml:space="preserve"> </w:t>
      </w:r>
      <w:r w:rsidR="000D34D6" w:rsidRPr="000D34D6">
        <w:rPr>
          <w:rFonts w:ascii="Arial" w:hAnsi="Arial" w:cs="Arial"/>
          <w:sz w:val="22"/>
          <w:szCs w:val="22"/>
        </w:rPr>
        <w:t>Configured Grant enhancements for XR</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18FFF403"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8B38B6">
        <w:rPr>
          <w:rFonts w:ascii="DengXian" w:eastAsia="DengXian" w:hAnsi="DengXian" w:cs="Arial"/>
          <w:sz w:val="22"/>
          <w:szCs w:val="22"/>
          <w:lang w:eastAsia="zh-CN"/>
        </w:rPr>
        <w:t xml:space="preserve">CG </w:t>
      </w:r>
      <w:r w:rsidR="000D34D6">
        <w:rPr>
          <w:rFonts w:ascii="Arial" w:hAnsi="Arial" w:cs="Arial"/>
          <w:sz w:val="22"/>
          <w:szCs w:val="22"/>
        </w:rPr>
        <w:t>enhancement for XR</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1953684A" w14:textId="03BD00B5" w:rsidR="00AD7058" w:rsidRPr="00346D6D" w:rsidRDefault="00C922AE" w:rsidP="00346D6D">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 this contribution we discuss</w:t>
      </w:r>
      <w:r w:rsidR="007E38A5">
        <w:rPr>
          <w:rFonts w:ascii="Times New Roman" w:eastAsiaTheme="minorEastAsia" w:hAnsi="Times New Roman" w:cs="Times New Roman"/>
          <w:sz w:val="20"/>
          <w:szCs w:val="20"/>
          <w:lang w:val="en-GB"/>
        </w:rPr>
        <w:t xml:space="preserve"> which factors can be taken into account to set UTO-UCI.</w:t>
      </w:r>
    </w:p>
    <w:p w14:paraId="097E76D1" w14:textId="4B60A194" w:rsidR="008851DD" w:rsidRPr="00CE4357" w:rsidRDefault="000D01C7" w:rsidP="00CE4357">
      <w:pPr>
        <w:pStyle w:val="Heading1"/>
        <w:rPr>
          <w:rFonts w:eastAsiaTheme="minorEastAsia"/>
          <w:lang w:val="en-US" w:eastAsia="ja-JP"/>
        </w:rPr>
      </w:pPr>
      <w:r w:rsidRPr="001572AF">
        <w:rPr>
          <w:rFonts w:eastAsiaTheme="minorEastAsia"/>
          <w:lang w:val="en-US" w:eastAsia="ja-JP"/>
        </w:rPr>
        <w:t>Discussion</w:t>
      </w:r>
    </w:p>
    <w:p w14:paraId="1A453B4B" w14:textId="58BC4F2F" w:rsidR="00B96B3B" w:rsidRDefault="00B96B3B" w:rsidP="00C922AE">
      <w:pPr>
        <w:jc w:val="both"/>
        <w:rPr>
          <w:rFonts w:ascii="Times New Roman" w:hAnsi="Times New Roman" w:cs="Times New Roman"/>
          <w:color w:val="000000"/>
          <w:sz w:val="20"/>
          <w:szCs w:val="20"/>
          <w:lang w:eastAsia="zh-CN"/>
        </w:rPr>
      </w:pPr>
    </w:p>
    <w:p w14:paraId="1C2A4193" w14:textId="030DC8B8" w:rsidR="00885EAA" w:rsidRDefault="005255F8" w:rsidP="00BB5CD8">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UTO-UCI will be a bitmap and included in PUSCH transmission at Physical layer, </w:t>
      </w:r>
      <w:r w:rsidR="00885EAA">
        <w:rPr>
          <w:rFonts w:ascii="Times New Roman" w:hAnsi="Times New Roman" w:cs="Times New Roman"/>
          <w:color w:val="000000"/>
          <w:sz w:val="20"/>
          <w:szCs w:val="20"/>
          <w:lang w:eastAsia="zh-CN"/>
        </w:rPr>
        <w:t>But the decision of UTO can only be made by MAC entity based on availability of L2 data</w:t>
      </w:r>
      <w:r w:rsidR="00231A70">
        <w:rPr>
          <w:rFonts w:ascii="Times New Roman" w:hAnsi="Times New Roman" w:cs="Times New Roman"/>
          <w:color w:val="000000"/>
          <w:sz w:val="20"/>
          <w:szCs w:val="20"/>
          <w:lang w:eastAsia="zh-CN"/>
        </w:rPr>
        <w:t xml:space="preserve"> for transmission</w:t>
      </w:r>
      <w:r w:rsidR="00885EAA">
        <w:rPr>
          <w:rFonts w:ascii="Times New Roman" w:hAnsi="Times New Roman" w:cs="Times New Roman"/>
          <w:color w:val="000000"/>
          <w:sz w:val="20"/>
          <w:szCs w:val="20"/>
          <w:lang w:eastAsia="zh-CN"/>
        </w:rPr>
        <w:t>.</w:t>
      </w:r>
    </w:p>
    <w:p w14:paraId="33558ADD" w14:textId="77777777" w:rsidR="00181B16" w:rsidRDefault="00181B16" w:rsidP="00BF207F">
      <w:pPr>
        <w:jc w:val="both"/>
        <w:rPr>
          <w:rFonts w:ascii="Times New Roman" w:hAnsi="Times New Roman" w:cs="Times New Roman"/>
          <w:color w:val="000000"/>
          <w:sz w:val="20"/>
          <w:szCs w:val="20"/>
          <w:lang w:eastAsia="zh-CN"/>
        </w:rPr>
      </w:pPr>
    </w:p>
    <w:p w14:paraId="709D2C65" w14:textId="5D82FD9A" w:rsidR="005017C0" w:rsidRDefault="00D60D77" w:rsidP="00BF207F">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We think at least </w:t>
      </w:r>
      <w:r w:rsidR="005017C0">
        <w:rPr>
          <w:rFonts w:ascii="Times New Roman" w:hAnsi="Times New Roman" w:cs="Times New Roman"/>
          <w:color w:val="000000"/>
          <w:sz w:val="20"/>
          <w:szCs w:val="20"/>
          <w:lang w:eastAsia="zh-CN"/>
        </w:rPr>
        <w:t xml:space="preserve">there are </w:t>
      </w:r>
      <w:r>
        <w:rPr>
          <w:rFonts w:ascii="Times New Roman" w:hAnsi="Times New Roman" w:cs="Times New Roman"/>
          <w:color w:val="000000"/>
          <w:sz w:val="20"/>
          <w:szCs w:val="20"/>
          <w:lang w:eastAsia="zh-CN"/>
        </w:rPr>
        <w:t>two cases that</w:t>
      </w:r>
      <w:r w:rsidR="00AA7D8E">
        <w:rPr>
          <w:rFonts w:ascii="Times New Roman" w:hAnsi="Times New Roman" w:cs="Times New Roman"/>
          <w:color w:val="000000"/>
          <w:sz w:val="20"/>
          <w:szCs w:val="20"/>
          <w:lang w:eastAsia="zh-CN"/>
        </w:rPr>
        <w:t xml:space="preserve"> MAC </w:t>
      </w:r>
      <w:r>
        <w:rPr>
          <w:rFonts w:ascii="Times New Roman" w:hAnsi="Times New Roman" w:cs="Times New Roman"/>
          <w:color w:val="000000"/>
          <w:sz w:val="20"/>
          <w:szCs w:val="20"/>
          <w:lang w:eastAsia="zh-CN"/>
        </w:rPr>
        <w:t xml:space="preserve">can </w:t>
      </w:r>
      <w:r w:rsidR="00AA7D8E">
        <w:rPr>
          <w:rFonts w:ascii="Times New Roman" w:hAnsi="Times New Roman" w:cs="Times New Roman"/>
          <w:color w:val="000000"/>
          <w:sz w:val="20"/>
          <w:szCs w:val="20"/>
          <w:lang w:eastAsia="zh-CN"/>
        </w:rPr>
        <w:t xml:space="preserve">predicate the usage of </w:t>
      </w:r>
      <w:r w:rsidR="000C33FE">
        <w:rPr>
          <w:rFonts w:ascii="Times New Roman" w:hAnsi="Times New Roman" w:cs="Times New Roman"/>
          <w:color w:val="000000"/>
          <w:sz w:val="20"/>
          <w:szCs w:val="20"/>
          <w:lang w:eastAsia="zh-CN"/>
        </w:rPr>
        <w:t xml:space="preserve">future </w:t>
      </w:r>
      <w:r w:rsidR="00AA7D8E">
        <w:rPr>
          <w:rFonts w:ascii="Times New Roman" w:hAnsi="Times New Roman" w:cs="Times New Roman"/>
          <w:color w:val="000000"/>
          <w:sz w:val="20"/>
          <w:szCs w:val="20"/>
          <w:lang w:eastAsia="zh-CN"/>
        </w:rPr>
        <w:t xml:space="preserve">CG </w:t>
      </w:r>
      <w:r w:rsidR="000C33FE">
        <w:rPr>
          <w:rFonts w:ascii="Times New Roman" w:hAnsi="Times New Roman" w:cs="Times New Roman"/>
          <w:color w:val="000000"/>
          <w:sz w:val="20"/>
          <w:szCs w:val="20"/>
          <w:lang w:eastAsia="zh-CN"/>
        </w:rPr>
        <w:t>transmission occasion</w:t>
      </w:r>
      <w:r w:rsidR="005017C0">
        <w:rPr>
          <w:rFonts w:ascii="Times New Roman" w:hAnsi="Times New Roman" w:cs="Times New Roman"/>
          <w:color w:val="000000"/>
          <w:sz w:val="20"/>
          <w:szCs w:val="20"/>
          <w:lang w:eastAsia="zh-CN"/>
        </w:rPr>
        <w:t xml:space="preserve">: </w:t>
      </w:r>
    </w:p>
    <w:p w14:paraId="2E941F0E" w14:textId="01BBE458" w:rsidR="00EF0B92" w:rsidRDefault="00EF0B92" w:rsidP="00EF0B92">
      <w:pPr>
        <w:jc w:val="both"/>
        <w:rPr>
          <w:rFonts w:ascii="Times New Roman" w:hAnsi="Times New Roman" w:cs="Times New Roman"/>
          <w:color w:val="000000"/>
          <w:sz w:val="20"/>
          <w:szCs w:val="20"/>
          <w:lang w:eastAsia="zh-CN"/>
        </w:rPr>
      </w:pPr>
    </w:p>
    <w:p w14:paraId="6DB9EC5E" w14:textId="4898DE20" w:rsidR="009E1FBC" w:rsidRDefault="009A019E" w:rsidP="00EF0B92">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Case </w:t>
      </w:r>
      <w:r w:rsidR="008B2FA5">
        <w:rPr>
          <w:rFonts w:ascii="Times New Roman" w:hAnsi="Times New Roman" w:cs="Times New Roman"/>
          <w:color w:val="000000"/>
          <w:sz w:val="20"/>
          <w:szCs w:val="20"/>
          <w:lang w:eastAsia="zh-CN"/>
        </w:rPr>
        <w:t xml:space="preserve">1: </w:t>
      </w:r>
      <w:r w:rsidR="000C33FE">
        <w:rPr>
          <w:rFonts w:ascii="Times New Roman" w:hAnsi="Times New Roman" w:cs="Times New Roman"/>
          <w:color w:val="000000"/>
          <w:sz w:val="20"/>
          <w:szCs w:val="20"/>
          <w:lang w:eastAsia="zh-CN"/>
        </w:rPr>
        <w:t>receiving</w:t>
      </w:r>
      <w:r w:rsidRPr="009A019E">
        <w:rPr>
          <w:rFonts w:ascii="Times New Roman" w:hAnsi="Times New Roman" w:cs="Times New Roman"/>
          <w:color w:val="000000"/>
          <w:sz w:val="20"/>
          <w:szCs w:val="20"/>
          <w:lang w:eastAsia="zh-CN"/>
        </w:rPr>
        <w:t xml:space="preserve"> end of data burst indication</w:t>
      </w:r>
    </w:p>
    <w:p w14:paraId="0D9A8AE2" w14:textId="77777777" w:rsidR="00E612BB" w:rsidRDefault="00E612BB" w:rsidP="00EF0B92">
      <w:pPr>
        <w:jc w:val="both"/>
        <w:rPr>
          <w:rFonts w:ascii="Times New Roman" w:hAnsi="Times New Roman" w:cs="Times New Roman"/>
          <w:color w:val="000000"/>
          <w:sz w:val="20"/>
          <w:szCs w:val="20"/>
          <w:lang w:eastAsia="zh-CN"/>
        </w:rPr>
      </w:pPr>
    </w:p>
    <w:p w14:paraId="38C9CB78" w14:textId="0A975A9F" w:rsidR="00E612BB" w:rsidRDefault="00E612BB" w:rsidP="00E612BB">
      <w:pPr>
        <w:jc w:val="both"/>
        <w:rPr>
          <w:rFonts w:ascii="Times New Roman" w:hAnsi="Times New Roman" w:cs="Times New Roman"/>
          <w:color w:val="000000"/>
          <w:sz w:val="20"/>
          <w:szCs w:val="20"/>
          <w:lang w:val="en-GB" w:eastAsia="zh-CN"/>
        </w:rPr>
      </w:pPr>
      <w:r w:rsidRPr="0032232F">
        <w:rPr>
          <w:rFonts w:ascii="Times New Roman" w:hAnsi="Times New Roman" w:cs="Times New Roman"/>
          <w:color w:val="000000"/>
          <w:sz w:val="20"/>
          <w:szCs w:val="20"/>
          <w:lang w:val="en-GB" w:eastAsia="zh-CN"/>
        </w:rPr>
        <w:t>When UE receive the last PDU of a data burst (</w:t>
      </w:r>
      <w:r>
        <w:rPr>
          <w:rFonts w:ascii="Times New Roman" w:hAnsi="Times New Roman" w:cs="Times New Roman"/>
          <w:color w:val="000000"/>
          <w:sz w:val="20"/>
          <w:szCs w:val="20"/>
          <w:lang w:val="en-GB" w:eastAsia="zh-CN"/>
        </w:rPr>
        <w:t xml:space="preserve">e.g., an </w:t>
      </w:r>
      <w:r w:rsidRPr="0032232F">
        <w:rPr>
          <w:rFonts w:ascii="Times New Roman" w:hAnsi="Times New Roman" w:cs="Times New Roman"/>
          <w:color w:val="000000"/>
          <w:sz w:val="20"/>
          <w:szCs w:val="20"/>
          <w:lang w:val="en-GB" w:eastAsia="zh-CN"/>
        </w:rPr>
        <w:t>end of data burst mark from UE upper layer</w:t>
      </w:r>
      <w:r>
        <w:rPr>
          <w:rFonts w:ascii="Times New Roman" w:hAnsi="Times New Roman" w:cs="Times New Roman"/>
          <w:color w:val="000000"/>
          <w:sz w:val="20"/>
          <w:szCs w:val="20"/>
          <w:lang w:val="en-GB" w:eastAsia="zh-CN"/>
        </w:rPr>
        <w:t xml:space="preserve"> is received together</w:t>
      </w:r>
      <w:r w:rsidRPr="0032232F">
        <w:rPr>
          <w:rFonts w:ascii="Times New Roman" w:hAnsi="Times New Roman" w:cs="Times New Roman"/>
          <w:color w:val="000000"/>
          <w:sz w:val="20"/>
          <w:szCs w:val="20"/>
          <w:lang w:val="en-GB" w:eastAsia="zh-CN"/>
        </w:rPr>
        <w:t>)</w:t>
      </w:r>
      <w:r>
        <w:rPr>
          <w:rFonts w:ascii="Times New Roman" w:hAnsi="Times New Roman" w:cs="Times New Roman"/>
          <w:color w:val="000000"/>
          <w:sz w:val="20"/>
          <w:szCs w:val="20"/>
          <w:lang w:val="en-GB" w:eastAsia="zh-CN"/>
        </w:rPr>
        <w:t>, based on total amount of data available in L2 buffer for transmission, MAC can determine how many TOs</w:t>
      </w:r>
      <w:r w:rsidR="0065327B">
        <w:rPr>
          <w:rFonts w:ascii="Times New Roman" w:hAnsi="Times New Roman" w:cs="Times New Roman"/>
          <w:color w:val="000000"/>
          <w:sz w:val="20"/>
          <w:szCs w:val="20"/>
          <w:lang w:val="en-GB" w:eastAsia="zh-CN"/>
        </w:rPr>
        <w:t xml:space="preserve"> are</w:t>
      </w:r>
      <w:r>
        <w:rPr>
          <w:rFonts w:ascii="Times New Roman" w:hAnsi="Times New Roman" w:cs="Times New Roman"/>
          <w:color w:val="000000"/>
          <w:sz w:val="20"/>
          <w:szCs w:val="20"/>
          <w:lang w:val="en-GB" w:eastAsia="zh-CN"/>
        </w:rPr>
        <w:t xml:space="preserve"> needed to transmit all these buffered data and then how many TOs will be </w:t>
      </w:r>
      <w:r w:rsidR="004F64FA">
        <w:rPr>
          <w:rFonts w:ascii="Times New Roman" w:hAnsi="Times New Roman" w:cs="Times New Roman"/>
          <w:color w:val="000000"/>
          <w:sz w:val="20"/>
          <w:szCs w:val="20"/>
          <w:lang w:val="en-GB" w:eastAsia="zh-CN"/>
        </w:rPr>
        <w:t>skipped</w:t>
      </w:r>
      <w:r w:rsidR="00D20D6F">
        <w:rPr>
          <w:rFonts w:ascii="Times New Roman" w:hAnsi="Times New Roman" w:cs="Times New Roman"/>
          <w:color w:val="000000"/>
          <w:sz w:val="20"/>
          <w:szCs w:val="20"/>
          <w:lang w:val="en-GB" w:eastAsia="zh-CN"/>
        </w:rPr>
        <w:t xml:space="preserve">. Following figure shows an example where all bits in UTO-UCI are </w:t>
      </w:r>
      <w:r w:rsidR="00AC54D6">
        <w:rPr>
          <w:rFonts w:ascii="Times New Roman" w:hAnsi="Times New Roman" w:cs="Times New Roman"/>
          <w:color w:val="000000"/>
          <w:sz w:val="20"/>
          <w:szCs w:val="20"/>
          <w:lang w:val="en-GB" w:eastAsia="zh-CN"/>
        </w:rPr>
        <w:t xml:space="preserve">set as “NOT unused” till “end of data burst” is received. At the moment of receiving “end of data burst” UE is able to calculate </w:t>
      </w:r>
      <w:r w:rsidR="00040708">
        <w:rPr>
          <w:rFonts w:ascii="Times New Roman" w:hAnsi="Times New Roman" w:cs="Times New Roman"/>
          <w:color w:val="000000"/>
          <w:sz w:val="20"/>
          <w:szCs w:val="20"/>
          <w:lang w:val="en-GB" w:eastAsia="zh-CN"/>
        </w:rPr>
        <w:t xml:space="preserve">that TO3 and TO4 will be used to transmit the </w:t>
      </w:r>
      <w:r w:rsidR="00BC0BCE">
        <w:rPr>
          <w:rFonts w:ascii="Times New Roman" w:hAnsi="Times New Roman" w:cs="Times New Roman"/>
          <w:color w:val="000000"/>
          <w:sz w:val="20"/>
          <w:szCs w:val="20"/>
          <w:lang w:val="en-GB" w:eastAsia="zh-CN"/>
        </w:rPr>
        <w:t>buffered</w:t>
      </w:r>
      <w:r w:rsidR="00040708">
        <w:rPr>
          <w:rFonts w:ascii="Times New Roman" w:hAnsi="Times New Roman" w:cs="Times New Roman"/>
          <w:color w:val="000000"/>
          <w:sz w:val="20"/>
          <w:szCs w:val="20"/>
          <w:lang w:val="en-GB" w:eastAsia="zh-CN"/>
        </w:rPr>
        <w:t xml:space="preserve"> data and TO5-TO7 can be </w:t>
      </w:r>
      <w:r w:rsidR="00BC0BCE">
        <w:rPr>
          <w:rFonts w:ascii="Times New Roman" w:hAnsi="Times New Roman" w:cs="Times New Roman"/>
          <w:color w:val="000000"/>
          <w:sz w:val="20"/>
          <w:szCs w:val="20"/>
          <w:lang w:val="en-GB" w:eastAsia="zh-CN"/>
        </w:rPr>
        <w:t>marked as “</w:t>
      </w:r>
      <w:r w:rsidR="00040708">
        <w:rPr>
          <w:rFonts w:ascii="Times New Roman" w:hAnsi="Times New Roman" w:cs="Times New Roman"/>
          <w:color w:val="000000"/>
          <w:sz w:val="20"/>
          <w:szCs w:val="20"/>
          <w:lang w:val="en-GB" w:eastAsia="zh-CN"/>
        </w:rPr>
        <w:t>unuse</w:t>
      </w:r>
      <w:r w:rsidR="00BC0BCE">
        <w:rPr>
          <w:rFonts w:ascii="Times New Roman" w:hAnsi="Times New Roman" w:cs="Times New Roman"/>
          <w:color w:val="000000"/>
          <w:sz w:val="20"/>
          <w:szCs w:val="20"/>
          <w:lang w:val="en-GB" w:eastAsia="zh-CN"/>
        </w:rPr>
        <w:t>d”:</w:t>
      </w:r>
    </w:p>
    <w:p w14:paraId="04C0E912" w14:textId="77777777" w:rsidR="008B2FA5" w:rsidRPr="00E612BB" w:rsidRDefault="008B2FA5" w:rsidP="00EF0B92">
      <w:pPr>
        <w:jc w:val="both"/>
        <w:rPr>
          <w:rFonts w:ascii="Times New Roman" w:hAnsi="Times New Roman" w:cs="Times New Roman"/>
          <w:color w:val="000000"/>
          <w:sz w:val="20"/>
          <w:szCs w:val="20"/>
          <w:lang w:val="en-GB" w:eastAsia="zh-CN"/>
        </w:rPr>
      </w:pPr>
    </w:p>
    <w:p w14:paraId="35AA5C9F" w14:textId="21ACB37F" w:rsidR="008B2FA5" w:rsidRDefault="008B2FA5" w:rsidP="00EF0B92">
      <w:pPr>
        <w:jc w:val="both"/>
        <w:rPr>
          <w:rFonts w:ascii="Times New Roman" w:hAnsi="Times New Roman" w:cs="Times New Roman"/>
          <w:color w:val="000000"/>
          <w:sz w:val="20"/>
          <w:szCs w:val="20"/>
          <w:lang w:eastAsia="zh-CN"/>
        </w:rPr>
      </w:pPr>
      <w:r w:rsidRPr="008B2FA5">
        <w:rPr>
          <w:rFonts w:ascii="Times New Roman" w:hAnsi="Times New Roman" w:cs="Times New Roman"/>
          <w:color w:val="000000"/>
          <w:sz w:val="20"/>
          <w:szCs w:val="20"/>
          <w:lang w:val="en-GB" w:eastAsia="zh-CN"/>
        </w:rPr>
        <w:object w:dxaOrig="16500" w:dyaOrig="6440" w14:anchorId="7B73D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87.9pt" o:ole="">
            <v:imagedata r:id="rId8" o:title=""/>
          </v:shape>
          <o:OLEObject Type="Embed" ProgID="Visio.Drawing.15" ShapeID="_x0000_i1025" DrawAspect="Content" ObjectID="_1760429126" r:id="rId9"/>
        </w:object>
      </w:r>
    </w:p>
    <w:p w14:paraId="767FE30B" w14:textId="77777777" w:rsidR="009E1FBC" w:rsidRDefault="009E1FBC" w:rsidP="00EF0B92">
      <w:pPr>
        <w:jc w:val="both"/>
        <w:rPr>
          <w:rFonts w:ascii="Times New Roman" w:hAnsi="Times New Roman" w:cs="Times New Roman"/>
          <w:color w:val="000000"/>
          <w:sz w:val="20"/>
          <w:szCs w:val="20"/>
          <w:lang w:eastAsia="zh-CN"/>
        </w:rPr>
      </w:pPr>
    </w:p>
    <w:p w14:paraId="18BEA2CE" w14:textId="07ADDE4F" w:rsidR="0065327B" w:rsidRDefault="00D96C22" w:rsidP="0065327B">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Figure 3: </w:t>
      </w:r>
      <w:r w:rsidR="0065327B">
        <w:rPr>
          <w:rFonts w:ascii="Times New Roman" w:hAnsi="Times New Roman" w:cs="Times New Roman"/>
          <w:color w:val="000000"/>
          <w:sz w:val="20"/>
          <w:szCs w:val="20"/>
          <w:lang w:eastAsia="zh-CN"/>
        </w:rPr>
        <w:t xml:space="preserve">Case </w:t>
      </w:r>
      <w:r>
        <w:rPr>
          <w:rFonts w:ascii="Times New Roman" w:hAnsi="Times New Roman" w:cs="Times New Roman"/>
          <w:color w:val="000000"/>
          <w:sz w:val="20"/>
          <w:szCs w:val="20"/>
          <w:lang w:eastAsia="zh-CN"/>
        </w:rPr>
        <w:t>1</w:t>
      </w:r>
      <w:r w:rsidR="0065327B" w:rsidRPr="00BB5BD0">
        <w:rPr>
          <w:rFonts w:ascii="Times New Roman" w:hAnsi="Times New Roman" w:cs="Times New Roman"/>
          <w:color w:val="000000"/>
          <w:sz w:val="20"/>
          <w:szCs w:val="20"/>
          <w:lang w:eastAsia="zh-CN"/>
        </w:rPr>
        <w:t xml:space="preserve"> </w:t>
      </w:r>
      <w:r w:rsidRPr="00D96C22">
        <w:rPr>
          <w:rFonts w:ascii="Times New Roman" w:hAnsi="Times New Roman" w:cs="Times New Roman"/>
          <w:color w:val="000000"/>
          <w:sz w:val="20"/>
          <w:szCs w:val="20"/>
          <w:lang w:eastAsia="zh-CN"/>
        </w:rPr>
        <w:t>receiving end of data burst indication</w:t>
      </w:r>
    </w:p>
    <w:p w14:paraId="2C5C6BCE" w14:textId="77777777" w:rsidR="00E612BB" w:rsidRPr="00D96C22" w:rsidRDefault="00E612BB" w:rsidP="00EF0B92">
      <w:pPr>
        <w:jc w:val="both"/>
        <w:rPr>
          <w:rFonts w:ascii="Times New Roman" w:hAnsi="Times New Roman" w:cs="Times New Roman"/>
          <w:color w:val="000000"/>
          <w:sz w:val="20"/>
          <w:szCs w:val="20"/>
          <w:lang w:eastAsia="zh-CN"/>
        </w:rPr>
      </w:pPr>
    </w:p>
    <w:p w14:paraId="57F0E72C" w14:textId="315975BC" w:rsidR="00E612BB" w:rsidRPr="0032232F" w:rsidRDefault="00E612BB" w:rsidP="00EF0B92">
      <w:pPr>
        <w:jc w:val="both"/>
        <w:rPr>
          <w:rFonts w:ascii="Times New Roman" w:hAnsi="Times New Roman" w:cs="Times New Roman"/>
          <w:color w:val="000000"/>
          <w:sz w:val="20"/>
          <w:szCs w:val="20"/>
          <w:lang w:val="en-GB" w:eastAsia="zh-CN"/>
        </w:rPr>
      </w:pPr>
    </w:p>
    <w:p w14:paraId="7AD9777D" w14:textId="77777777" w:rsidR="00A478B7" w:rsidRDefault="00BB5BD0" w:rsidP="00EF0B92">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Case 2</w:t>
      </w:r>
      <w:r w:rsidRPr="00BB5BD0">
        <w:rPr>
          <w:rFonts w:ascii="Times New Roman" w:hAnsi="Times New Roman" w:cs="Times New Roman"/>
          <w:color w:val="000000"/>
          <w:sz w:val="20"/>
          <w:szCs w:val="20"/>
          <w:lang w:eastAsia="zh-CN"/>
        </w:rPr>
        <w:t xml:space="preserve">: </w:t>
      </w:r>
      <w:r w:rsidR="00A478B7">
        <w:rPr>
          <w:rFonts w:ascii="Times New Roman" w:hAnsi="Times New Roman" w:cs="Times New Roman"/>
          <w:color w:val="000000"/>
          <w:sz w:val="20"/>
          <w:szCs w:val="20"/>
          <w:lang w:eastAsia="zh-CN"/>
        </w:rPr>
        <w:t>E</w:t>
      </w:r>
      <w:r w:rsidRPr="00BB5BD0">
        <w:rPr>
          <w:rFonts w:ascii="Times New Roman" w:hAnsi="Times New Roman" w:cs="Times New Roman"/>
          <w:color w:val="000000"/>
          <w:sz w:val="20"/>
          <w:szCs w:val="20"/>
          <w:lang w:eastAsia="zh-CN"/>
        </w:rPr>
        <w:t xml:space="preserve">mpty buffer size </w:t>
      </w:r>
    </w:p>
    <w:p w14:paraId="711CFB5F" w14:textId="77777777" w:rsidR="0007052E" w:rsidRDefault="0007052E" w:rsidP="00EF0B92">
      <w:pPr>
        <w:jc w:val="both"/>
        <w:rPr>
          <w:rFonts w:ascii="Times New Roman" w:hAnsi="Times New Roman" w:cs="Times New Roman"/>
          <w:color w:val="000000"/>
          <w:sz w:val="20"/>
          <w:szCs w:val="20"/>
          <w:lang w:eastAsia="zh-CN"/>
        </w:rPr>
      </w:pPr>
      <w:r w:rsidRPr="0007052E">
        <w:rPr>
          <w:rFonts w:ascii="Times New Roman" w:hAnsi="Times New Roman" w:cs="Times New Roman"/>
          <w:color w:val="000000"/>
          <w:sz w:val="20"/>
          <w:szCs w:val="20"/>
          <w:lang w:eastAsia="zh-CN"/>
        </w:rPr>
        <w:t xml:space="preserve">when there will have no buffered data, UE can indicate </w:t>
      </w:r>
      <w:r>
        <w:rPr>
          <w:rFonts w:ascii="Times New Roman" w:hAnsi="Times New Roman" w:cs="Times New Roman"/>
          <w:color w:val="000000"/>
          <w:sz w:val="20"/>
          <w:szCs w:val="20"/>
          <w:lang w:eastAsia="zh-CN"/>
        </w:rPr>
        <w:t xml:space="preserve">the </w:t>
      </w:r>
      <w:r w:rsidRPr="0007052E">
        <w:rPr>
          <w:rFonts w:ascii="Times New Roman" w:hAnsi="Times New Roman" w:cs="Times New Roman"/>
          <w:color w:val="000000"/>
          <w:sz w:val="20"/>
          <w:szCs w:val="20"/>
          <w:lang w:eastAsia="zh-CN"/>
        </w:rPr>
        <w:t>following TOs within the periodicity/defined window as “unused”</w:t>
      </w:r>
      <w:r>
        <w:rPr>
          <w:rFonts w:ascii="Times New Roman" w:hAnsi="Times New Roman" w:cs="Times New Roman"/>
          <w:color w:val="000000"/>
          <w:sz w:val="20"/>
          <w:szCs w:val="20"/>
          <w:lang w:eastAsia="zh-CN"/>
        </w:rPr>
        <w:t xml:space="preserve"> </w:t>
      </w:r>
    </w:p>
    <w:p w14:paraId="75C3A0A8" w14:textId="7A17711C" w:rsidR="001474B7" w:rsidRDefault="0007052E" w:rsidP="00EF0B92">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in detailed, t</w:t>
      </w:r>
      <w:r w:rsidR="00A478B7">
        <w:rPr>
          <w:rFonts w:ascii="Times New Roman" w:hAnsi="Times New Roman" w:cs="Times New Roman"/>
          <w:color w:val="000000"/>
          <w:sz w:val="20"/>
          <w:szCs w:val="20"/>
          <w:lang w:eastAsia="zh-CN"/>
        </w:rPr>
        <w:t>here could be two sub-cases</w:t>
      </w:r>
    </w:p>
    <w:p w14:paraId="7DB66558" w14:textId="5AC744E5" w:rsidR="001474B7" w:rsidRPr="00DD708C" w:rsidRDefault="004759F9" w:rsidP="00EF0B92">
      <w:pPr>
        <w:jc w:val="both"/>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eastAsia="zh-CN"/>
        </w:rPr>
        <w:lastRenderedPageBreak/>
        <w:t>2-</w:t>
      </w:r>
      <w:r w:rsidR="00A478B7">
        <w:rPr>
          <w:rFonts w:ascii="Times New Roman" w:hAnsi="Times New Roman" w:cs="Times New Roman"/>
          <w:color w:val="000000"/>
          <w:sz w:val="20"/>
          <w:szCs w:val="20"/>
          <w:lang w:eastAsia="zh-CN"/>
        </w:rPr>
        <w:t>a)</w:t>
      </w:r>
      <w:r>
        <w:rPr>
          <w:rFonts w:ascii="Times New Roman" w:hAnsi="Times New Roman" w:cs="Times New Roman"/>
          <w:color w:val="000000"/>
          <w:sz w:val="20"/>
          <w:szCs w:val="20"/>
          <w:lang w:eastAsia="zh-CN"/>
        </w:rPr>
        <w:t xml:space="preserve"> </w:t>
      </w:r>
      <w:r w:rsidR="00BB5BD0" w:rsidRPr="00BB5BD0">
        <w:rPr>
          <w:rFonts w:ascii="Times New Roman" w:hAnsi="Times New Roman" w:cs="Times New Roman"/>
          <w:color w:val="000000"/>
          <w:sz w:val="20"/>
          <w:szCs w:val="20"/>
          <w:lang w:eastAsia="zh-CN"/>
        </w:rPr>
        <w:t>late arrival of a data burst</w:t>
      </w:r>
      <w:r w:rsidR="0007052E">
        <w:rPr>
          <w:rFonts w:ascii="Times New Roman" w:hAnsi="Times New Roman" w:cs="Times New Roman"/>
          <w:color w:val="000000"/>
          <w:sz w:val="20"/>
          <w:szCs w:val="20"/>
          <w:lang w:eastAsia="zh-CN"/>
        </w:rPr>
        <w:t xml:space="preserve">. </w:t>
      </w:r>
      <w:r w:rsidR="00DD708C" w:rsidRPr="00DD708C">
        <w:rPr>
          <w:rFonts w:ascii="Times New Roman" w:hAnsi="Times New Roman" w:cs="Times New Roman"/>
          <w:color w:val="000000"/>
          <w:sz w:val="20"/>
          <w:szCs w:val="20"/>
          <w:lang w:eastAsia="zh-CN"/>
        </w:rPr>
        <w:t>if multiple CG TOs are configured to cope with jitter, then configured multiple CG TOs spread out around the reference arrival timing point to cover the jitter window, so it is possible that either first or last TOs will not be used depends on the packet arrival timing</w:t>
      </w:r>
    </w:p>
    <w:p w14:paraId="139F6CBC" w14:textId="479DEE70" w:rsidR="009A019E" w:rsidRDefault="004759F9" w:rsidP="00EF0B92">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2-</w:t>
      </w:r>
      <w:r w:rsidR="001474B7">
        <w:rPr>
          <w:rFonts w:ascii="Times New Roman" w:hAnsi="Times New Roman" w:cs="Times New Roman"/>
          <w:color w:val="000000"/>
          <w:sz w:val="20"/>
          <w:szCs w:val="20"/>
          <w:lang w:eastAsia="zh-CN"/>
        </w:rPr>
        <w:t>b)</w:t>
      </w:r>
      <w:r w:rsidR="0073758D">
        <w:rPr>
          <w:rFonts w:ascii="Times New Roman" w:hAnsi="Times New Roman" w:cs="Times New Roman"/>
          <w:color w:val="000000"/>
          <w:sz w:val="20"/>
          <w:szCs w:val="20"/>
          <w:lang w:eastAsia="zh-CN"/>
        </w:rPr>
        <w:t xml:space="preserve"> </w:t>
      </w:r>
      <w:r w:rsidR="00BB5BD0" w:rsidRPr="00BB5BD0">
        <w:rPr>
          <w:rFonts w:ascii="Times New Roman" w:hAnsi="Times New Roman" w:cs="Times New Roman"/>
          <w:color w:val="000000"/>
          <w:sz w:val="20"/>
          <w:szCs w:val="20"/>
          <w:lang w:eastAsia="zh-CN"/>
        </w:rPr>
        <w:t>all buffered data has been scheduled</w:t>
      </w:r>
      <w:r w:rsidR="0073758D">
        <w:rPr>
          <w:rFonts w:ascii="Times New Roman" w:hAnsi="Times New Roman" w:cs="Times New Roman"/>
          <w:color w:val="000000"/>
          <w:sz w:val="20"/>
          <w:szCs w:val="20"/>
          <w:lang w:eastAsia="zh-CN"/>
        </w:rPr>
        <w:t>/discarded</w:t>
      </w:r>
      <w:r w:rsidR="00BB5BD0" w:rsidRPr="00BB5BD0">
        <w:rPr>
          <w:rFonts w:ascii="Times New Roman" w:hAnsi="Times New Roman" w:cs="Times New Roman"/>
          <w:color w:val="000000"/>
          <w:sz w:val="20"/>
          <w:szCs w:val="20"/>
          <w:lang w:eastAsia="zh-CN"/>
        </w:rPr>
        <w:t>.</w:t>
      </w:r>
      <w:r w:rsidR="00DD708C" w:rsidRPr="00DD708C">
        <w:rPr>
          <w:rFonts w:ascii="Verdana" w:eastAsiaTheme="minorEastAsia" w:hAnsi="Verdana" w:cs="Verdana"/>
          <w:color w:val="000000" w:themeColor="text1"/>
          <w:sz w:val="40"/>
          <w:szCs w:val="40"/>
        </w:rPr>
        <w:t xml:space="preserve"> </w:t>
      </w:r>
    </w:p>
    <w:p w14:paraId="641EE149" w14:textId="77777777" w:rsidR="001474B7" w:rsidRPr="00BB5BD0" w:rsidRDefault="001474B7" w:rsidP="00EF0B92">
      <w:pPr>
        <w:jc w:val="both"/>
        <w:rPr>
          <w:rFonts w:ascii="Times New Roman" w:hAnsi="Times New Roman" w:cs="Times New Roman"/>
          <w:color w:val="000000"/>
          <w:sz w:val="20"/>
          <w:szCs w:val="20"/>
          <w:lang w:val="en-GB" w:eastAsia="zh-CN"/>
        </w:rPr>
      </w:pPr>
    </w:p>
    <w:p w14:paraId="3376EC39" w14:textId="77777777" w:rsidR="00BB5BD0" w:rsidRDefault="00BB5BD0" w:rsidP="00EF0B92">
      <w:pPr>
        <w:jc w:val="both"/>
        <w:rPr>
          <w:rFonts w:ascii="Times New Roman" w:hAnsi="Times New Roman" w:cs="Times New Roman"/>
          <w:color w:val="000000"/>
          <w:sz w:val="20"/>
          <w:szCs w:val="20"/>
          <w:lang w:val="en-GB" w:eastAsia="zh-CN"/>
        </w:rPr>
      </w:pPr>
    </w:p>
    <w:p w14:paraId="67F2C5AD" w14:textId="29307ED7" w:rsidR="00BB5BD0" w:rsidRDefault="00BB5BD0" w:rsidP="00EF0B92">
      <w:pPr>
        <w:jc w:val="both"/>
        <w:rPr>
          <w:rFonts w:ascii="Times New Roman" w:hAnsi="Times New Roman" w:cs="Times New Roman"/>
          <w:color w:val="000000"/>
          <w:sz w:val="20"/>
          <w:szCs w:val="20"/>
          <w:lang w:val="en-GB" w:eastAsia="zh-CN"/>
        </w:rPr>
      </w:pPr>
      <w:r w:rsidRPr="00BB5BD0">
        <w:rPr>
          <w:rFonts w:ascii="Times New Roman" w:hAnsi="Times New Roman" w:cs="Times New Roman"/>
          <w:color w:val="000000"/>
          <w:sz w:val="20"/>
          <w:szCs w:val="20"/>
          <w:lang w:val="en-GB" w:eastAsia="zh-CN"/>
        </w:rPr>
        <w:object w:dxaOrig="16000" w:dyaOrig="6321" w14:anchorId="0E983533">
          <v:shape id="_x0000_i1026" type="#_x0000_t75" style="width:481.5pt;height:190.15pt" o:ole="">
            <v:imagedata r:id="rId10" o:title=""/>
          </v:shape>
          <o:OLEObject Type="Embed" ProgID="Visio.Drawing.15" ShapeID="_x0000_i1026" DrawAspect="Content" ObjectID="_1760429127" r:id="rId11"/>
        </w:object>
      </w:r>
    </w:p>
    <w:p w14:paraId="1841A4C2" w14:textId="31E0A6D1" w:rsidR="00D96C22" w:rsidRDefault="00D96C22" w:rsidP="00D96C2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Figure 4: Case 2</w:t>
      </w:r>
      <w:r w:rsidRPr="00BB5BD0">
        <w:rPr>
          <w:rFonts w:ascii="Times New Roman" w:hAnsi="Times New Roman" w:cs="Times New Roman"/>
          <w:color w:val="000000"/>
          <w:sz w:val="20"/>
          <w:szCs w:val="20"/>
          <w:lang w:eastAsia="zh-CN"/>
        </w:rPr>
        <w:t xml:space="preserve"> </w:t>
      </w:r>
      <w:r>
        <w:rPr>
          <w:rFonts w:ascii="Times New Roman" w:hAnsi="Times New Roman" w:cs="Times New Roman"/>
          <w:color w:val="000000"/>
          <w:sz w:val="20"/>
          <w:szCs w:val="20"/>
          <w:lang w:eastAsia="zh-CN"/>
        </w:rPr>
        <w:t>E</w:t>
      </w:r>
      <w:r w:rsidRPr="00BB5BD0">
        <w:rPr>
          <w:rFonts w:ascii="Times New Roman" w:hAnsi="Times New Roman" w:cs="Times New Roman"/>
          <w:color w:val="000000"/>
          <w:sz w:val="20"/>
          <w:szCs w:val="20"/>
          <w:lang w:eastAsia="zh-CN"/>
        </w:rPr>
        <w:t>mpty buffer size</w:t>
      </w:r>
    </w:p>
    <w:p w14:paraId="0E42158E" w14:textId="77777777" w:rsidR="00D96C22" w:rsidRDefault="00D96C22" w:rsidP="00EF0B92">
      <w:pPr>
        <w:jc w:val="both"/>
        <w:rPr>
          <w:rFonts w:ascii="Times New Roman" w:hAnsi="Times New Roman" w:cs="Times New Roman"/>
          <w:color w:val="000000"/>
          <w:sz w:val="20"/>
          <w:szCs w:val="20"/>
          <w:lang w:val="en-GB" w:eastAsia="zh-CN"/>
        </w:rPr>
      </w:pPr>
    </w:p>
    <w:p w14:paraId="0F63B8F5" w14:textId="77777777" w:rsidR="00BB5BD0" w:rsidRDefault="00BB5BD0" w:rsidP="00EF0B92">
      <w:pPr>
        <w:jc w:val="both"/>
        <w:rPr>
          <w:rFonts w:ascii="Times New Roman" w:hAnsi="Times New Roman" w:cs="Times New Roman"/>
          <w:color w:val="000000"/>
          <w:sz w:val="20"/>
          <w:szCs w:val="20"/>
          <w:lang w:val="en-GB" w:eastAsia="zh-CN"/>
        </w:rPr>
      </w:pPr>
    </w:p>
    <w:p w14:paraId="2C0F39D5" w14:textId="412ED807" w:rsidR="005643F7" w:rsidRDefault="00B82970" w:rsidP="00B82970">
      <w:pPr>
        <w:jc w:val="both"/>
        <w:rPr>
          <w:rFonts w:ascii="Times New Roman" w:hAnsi="Times New Roman" w:cs="Times New Roman"/>
          <w:b/>
          <w:bCs/>
          <w:color w:val="000000"/>
          <w:sz w:val="20"/>
          <w:szCs w:val="20"/>
          <w:lang w:eastAsia="zh-CN"/>
        </w:rPr>
      </w:pPr>
      <w:r w:rsidRPr="00B82970">
        <w:rPr>
          <w:rFonts w:ascii="Times New Roman" w:hAnsi="Times New Roman" w:cs="Times New Roman"/>
          <w:b/>
          <w:bCs/>
          <w:color w:val="000000"/>
          <w:sz w:val="20"/>
          <w:szCs w:val="20"/>
          <w:lang w:eastAsia="zh-CN"/>
        </w:rPr>
        <w:t xml:space="preserve">Proposal </w:t>
      </w:r>
      <w:r w:rsidR="006560AD">
        <w:rPr>
          <w:rFonts w:ascii="Times New Roman" w:hAnsi="Times New Roman" w:cs="Times New Roman"/>
          <w:b/>
          <w:bCs/>
          <w:color w:val="000000"/>
          <w:sz w:val="20"/>
          <w:szCs w:val="20"/>
          <w:lang w:eastAsia="zh-CN"/>
        </w:rPr>
        <w:t>1</w:t>
      </w:r>
      <w:r w:rsidR="00296826">
        <w:rPr>
          <w:rFonts w:ascii="Times New Roman" w:hAnsi="Times New Roman" w:cs="Times New Roman"/>
          <w:b/>
          <w:bCs/>
          <w:color w:val="000000"/>
          <w:sz w:val="20"/>
          <w:szCs w:val="20"/>
          <w:lang w:eastAsia="zh-CN"/>
        </w:rPr>
        <w:t xml:space="preserve"> RAN2 consider </w:t>
      </w:r>
      <w:r w:rsidR="00417395">
        <w:rPr>
          <w:rFonts w:ascii="Times New Roman" w:hAnsi="Times New Roman" w:cs="Times New Roman"/>
          <w:b/>
          <w:bCs/>
          <w:color w:val="000000"/>
          <w:sz w:val="20"/>
          <w:szCs w:val="20"/>
          <w:lang w:eastAsia="zh-CN"/>
        </w:rPr>
        <w:t xml:space="preserve">to </w:t>
      </w:r>
      <w:r w:rsidR="00296826">
        <w:rPr>
          <w:rFonts w:ascii="Times New Roman" w:hAnsi="Times New Roman" w:cs="Times New Roman"/>
          <w:b/>
          <w:bCs/>
          <w:color w:val="000000"/>
          <w:sz w:val="20"/>
          <w:szCs w:val="20"/>
          <w:lang w:eastAsia="zh-CN"/>
        </w:rPr>
        <w:t>specify below cases where UE can mark a future TO as “unused “:</w:t>
      </w:r>
    </w:p>
    <w:p w14:paraId="27977FEF" w14:textId="12784C1C" w:rsidR="00296826" w:rsidRDefault="00296826" w:rsidP="00296826">
      <w:pPr>
        <w:ind w:left="288"/>
        <w:jc w:val="both"/>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Case 1: </w:t>
      </w:r>
      <w:r w:rsidRPr="00D96C22">
        <w:rPr>
          <w:rFonts w:ascii="Times New Roman" w:hAnsi="Times New Roman" w:cs="Times New Roman"/>
          <w:color w:val="000000"/>
          <w:sz w:val="20"/>
          <w:szCs w:val="20"/>
          <w:lang w:eastAsia="zh-CN"/>
        </w:rPr>
        <w:t>receiving end of data burst indication</w:t>
      </w:r>
    </w:p>
    <w:p w14:paraId="025088EE" w14:textId="36D50D22" w:rsidR="00296826" w:rsidRPr="00B82970" w:rsidRDefault="00296826" w:rsidP="00296826">
      <w:pPr>
        <w:ind w:left="288"/>
        <w:jc w:val="both"/>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Case 2: </w:t>
      </w:r>
      <w:r>
        <w:rPr>
          <w:rFonts w:ascii="Times New Roman" w:hAnsi="Times New Roman" w:cs="Times New Roman"/>
          <w:color w:val="000000"/>
          <w:sz w:val="20"/>
          <w:szCs w:val="20"/>
          <w:lang w:eastAsia="zh-CN"/>
        </w:rPr>
        <w:t>E</w:t>
      </w:r>
      <w:r w:rsidRPr="00BB5BD0">
        <w:rPr>
          <w:rFonts w:ascii="Times New Roman" w:hAnsi="Times New Roman" w:cs="Times New Roman"/>
          <w:color w:val="000000"/>
          <w:sz w:val="20"/>
          <w:szCs w:val="20"/>
          <w:lang w:eastAsia="zh-CN"/>
        </w:rPr>
        <w:t>mpty buffer size</w:t>
      </w: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95143C0" w14:textId="0EC9B77E" w:rsidR="00071789" w:rsidRDefault="00464377" w:rsidP="00615E6C">
      <w:pPr>
        <w:rPr>
          <w:rFonts w:ascii="Arial" w:hAnsi="Arial" w:cs="Arial"/>
          <w:sz w:val="20"/>
          <w:szCs w:val="20"/>
        </w:rPr>
      </w:pPr>
      <w:bookmarkStart w:id="2" w:name="OLE_LINK3"/>
      <w:r w:rsidRPr="00464377">
        <w:rPr>
          <w:rFonts w:ascii="Arial" w:hAnsi="Arial" w:cs="Arial"/>
          <w:sz w:val="20"/>
          <w:szCs w:val="20"/>
        </w:rPr>
        <w:t>This contribution provide</w:t>
      </w:r>
      <w:r>
        <w:rPr>
          <w:rFonts w:ascii="Arial" w:hAnsi="Arial" w:cs="Arial"/>
          <w:sz w:val="20"/>
          <w:szCs w:val="20"/>
        </w:rPr>
        <w:t>d</w:t>
      </w:r>
      <w:r w:rsidRPr="00464377">
        <w:rPr>
          <w:rFonts w:ascii="Arial" w:hAnsi="Arial" w:cs="Arial"/>
          <w:sz w:val="20"/>
          <w:szCs w:val="20"/>
        </w:rPr>
        <w:t xml:space="preserve"> our initial </w:t>
      </w:r>
      <w:r w:rsidR="006560AD">
        <w:rPr>
          <w:rFonts w:ascii="Arial" w:hAnsi="Arial" w:cs="Arial"/>
          <w:sz w:val="20"/>
          <w:szCs w:val="20"/>
        </w:rPr>
        <w:t xml:space="preserve">opinion on how to set </w:t>
      </w:r>
      <w:r w:rsidR="007E38A5">
        <w:rPr>
          <w:rFonts w:ascii="Arial" w:hAnsi="Arial" w:cs="Arial"/>
          <w:sz w:val="20"/>
          <w:szCs w:val="20"/>
        </w:rPr>
        <w:t>UTO-UCI</w:t>
      </w:r>
      <w:r w:rsidR="00E637DC">
        <w:rPr>
          <w:rFonts w:ascii="Arial" w:hAnsi="Arial" w:cs="Arial"/>
          <w:sz w:val="20"/>
          <w:szCs w:val="20"/>
        </w:rPr>
        <w:t>:</w:t>
      </w:r>
    </w:p>
    <w:bookmarkEnd w:id="0"/>
    <w:bookmarkEnd w:id="1"/>
    <w:bookmarkEnd w:id="2"/>
    <w:p w14:paraId="73779D71" w14:textId="16CF78BC" w:rsidR="00417395" w:rsidRDefault="00417395" w:rsidP="00417395">
      <w:pPr>
        <w:jc w:val="both"/>
        <w:rPr>
          <w:rFonts w:ascii="Times New Roman" w:hAnsi="Times New Roman" w:cs="Times New Roman"/>
          <w:b/>
          <w:bCs/>
          <w:color w:val="000000"/>
          <w:sz w:val="20"/>
          <w:szCs w:val="20"/>
          <w:lang w:eastAsia="zh-CN"/>
        </w:rPr>
      </w:pPr>
      <w:r w:rsidRPr="00B82970">
        <w:rPr>
          <w:rFonts w:ascii="Times New Roman" w:hAnsi="Times New Roman" w:cs="Times New Roman"/>
          <w:b/>
          <w:bCs/>
          <w:color w:val="000000"/>
          <w:sz w:val="20"/>
          <w:szCs w:val="20"/>
          <w:lang w:eastAsia="zh-CN"/>
        </w:rPr>
        <w:t xml:space="preserve">Proposal </w:t>
      </w:r>
      <w:r w:rsidR="006560AD">
        <w:rPr>
          <w:rFonts w:ascii="Times New Roman" w:hAnsi="Times New Roman" w:cs="Times New Roman"/>
          <w:b/>
          <w:bCs/>
          <w:color w:val="000000"/>
          <w:sz w:val="20"/>
          <w:szCs w:val="20"/>
          <w:lang w:eastAsia="zh-CN"/>
        </w:rPr>
        <w:t>1</w:t>
      </w:r>
      <w:r>
        <w:rPr>
          <w:rFonts w:ascii="Times New Roman" w:hAnsi="Times New Roman" w:cs="Times New Roman"/>
          <w:b/>
          <w:bCs/>
          <w:color w:val="000000"/>
          <w:sz w:val="20"/>
          <w:szCs w:val="20"/>
          <w:lang w:eastAsia="zh-CN"/>
        </w:rPr>
        <w:t xml:space="preserve"> RAN2 consider to specify below cases where UE can mark a future TO as “unused “:</w:t>
      </w:r>
    </w:p>
    <w:p w14:paraId="4EDFFAA6" w14:textId="77777777" w:rsidR="00417395" w:rsidRDefault="00417395" w:rsidP="00417395">
      <w:pPr>
        <w:ind w:left="288"/>
        <w:jc w:val="both"/>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Case 1: </w:t>
      </w:r>
      <w:r w:rsidRPr="00D96C22">
        <w:rPr>
          <w:rFonts w:ascii="Times New Roman" w:hAnsi="Times New Roman" w:cs="Times New Roman"/>
          <w:color w:val="000000"/>
          <w:sz w:val="20"/>
          <w:szCs w:val="20"/>
          <w:lang w:eastAsia="zh-CN"/>
        </w:rPr>
        <w:t>receiving end of data burst indication</w:t>
      </w:r>
    </w:p>
    <w:p w14:paraId="019FA33A" w14:textId="77777777" w:rsidR="00417395" w:rsidRPr="00B82970" w:rsidRDefault="00417395" w:rsidP="00417395">
      <w:pPr>
        <w:ind w:left="288"/>
        <w:jc w:val="both"/>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Case 2: </w:t>
      </w:r>
      <w:r>
        <w:rPr>
          <w:rFonts w:ascii="Times New Roman" w:hAnsi="Times New Roman" w:cs="Times New Roman"/>
          <w:color w:val="000000"/>
          <w:sz w:val="20"/>
          <w:szCs w:val="20"/>
          <w:lang w:eastAsia="zh-CN"/>
        </w:rPr>
        <w:t>E</w:t>
      </w:r>
      <w:r w:rsidRPr="00BB5BD0">
        <w:rPr>
          <w:rFonts w:ascii="Times New Roman" w:hAnsi="Times New Roman" w:cs="Times New Roman"/>
          <w:color w:val="000000"/>
          <w:sz w:val="20"/>
          <w:szCs w:val="20"/>
          <w:lang w:eastAsia="zh-CN"/>
        </w:rPr>
        <w:t>mpty buffer size</w:t>
      </w:r>
    </w:p>
    <w:p w14:paraId="585EA39C" w14:textId="41B77089" w:rsidR="007B7A89" w:rsidRPr="00417395" w:rsidRDefault="007B7A89" w:rsidP="00AE2ED5">
      <w:pPr>
        <w:rPr>
          <w:rFonts w:ascii="Arial" w:hAnsi="Arial" w:cs="Arial"/>
          <w:sz w:val="20"/>
          <w:szCs w:val="20"/>
          <w:lang w:eastAsia="zh-CN"/>
        </w:rPr>
      </w:pPr>
    </w:p>
    <w:p w14:paraId="356521F2" w14:textId="77777777" w:rsidR="007B7A89" w:rsidRPr="007B7A89" w:rsidRDefault="007B7A89" w:rsidP="00AE2ED5">
      <w:pPr>
        <w:rPr>
          <w:rFonts w:ascii="Arial" w:hAnsi="Arial" w:cs="Arial"/>
          <w:sz w:val="20"/>
          <w:szCs w:val="20"/>
          <w:lang w:eastAsia="zh-CN"/>
        </w:rPr>
      </w:pPr>
    </w:p>
    <w:sectPr w:rsidR="007B7A89" w:rsidRPr="007B7A89"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770D3" w14:textId="77777777" w:rsidR="004C2386" w:rsidRDefault="004C2386" w:rsidP="00796430">
      <w:r>
        <w:separator/>
      </w:r>
    </w:p>
  </w:endnote>
  <w:endnote w:type="continuationSeparator" w:id="0">
    <w:p w14:paraId="7A5BAC71" w14:textId="77777777" w:rsidR="004C2386" w:rsidRDefault="004C2386" w:rsidP="00796430">
      <w:r>
        <w:continuationSeparator/>
      </w:r>
    </w:p>
  </w:endnote>
  <w:endnote w:type="continuationNotice" w:id="1">
    <w:p w14:paraId="77AECDA7" w14:textId="77777777" w:rsidR="004C2386" w:rsidRDefault="004C23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altName w:val="돋움체"/>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D8459" w14:textId="77777777" w:rsidR="004C2386" w:rsidRDefault="004C2386" w:rsidP="00796430">
      <w:r>
        <w:separator/>
      </w:r>
    </w:p>
  </w:footnote>
  <w:footnote w:type="continuationSeparator" w:id="0">
    <w:p w14:paraId="0A7D180B" w14:textId="77777777" w:rsidR="004C2386" w:rsidRDefault="004C2386" w:rsidP="00796430">
      <w:r>
        <w:continuationSeparator/>
      </w:r>
    </w:p>
  </w:footnote>
  <w:footnote w:type="continuationNotice" w:id="1">
    <w:p w14:paraId="0EEB6719" w14:textId="77777777" w:rsidR="004C2386" w:rsidRDefault="004C23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409397A"/>
    <w:multiLevelType w:val="hybridMultilevel"/>
    <w:tmpl w:val="57446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18015A"/>
    <w:multiLevelType w:val="hybridMultilevel"/>
    <w:tmpl w:val="2FEE2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5D7F2D"/>
    <w:multiLevelType w:val="hybridMultilevel"/>
    <w:tmpl w:val="625CF9C2"/>
    <w:lvl w:ilvl="0" w:tplc="9FFE9DDF">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FA1B0E"/>
    <w:multiLevelType w:val="hybridMultilevel"/>
    <w:tmpl w:val="93D4B6EE"/>
    <w:lvl w:ilvl="0" w:tplc="CA0EFA18">
      <w:start w:val="1"/>
      <w:numFmt w:val="decimal"/>
      <w:pStyle w:val="Proposal"/>
      <w:lvlText w:val="Proposal %1"/>
      <w:lvlJc w:val="left"/>
      <w:pPr>
        <w:tabs>
          <w:tab w:val="num" w:pos="1446"/>
        </w:tabs>
        <w:ind w:left="144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3477FE"/>
    <w:multiLevelType w:val="hybridMultilevel"/>
    <w:tmpl w:val="EA88F5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402D5293"/>
    <w:multiLevelType w:val="hybridMultilevel"/>
    <w:tmpl w:val="8A904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0973EC"/>
    <w:multiLevelType w:val="hybridMultilevel"/>
    <w:tmpl w:val="C6121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B0453A"/>
    <w:multiLevelType w:val="multilevel"/>
    <w:tmpl w:val="281E86BE"/>
    <w:numStyleLink w:val="Recommendation"/>
  </w:abstractNum>
  <w:abstractNum w:abstractNumId="1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8"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EF3399"/>
    <w:multiLevelType w:val="hybridMultilevel"/>
    <w:tmpl w:val="78CE07E8"/>
    <w:lvl w:ilvl="0" w:tplc="C372A704">
      <w:start w:val="1"/>
      <w:numFmt w:val="bullet"/>
      <w:lvlText w:val="▌"/>
      <w:lvlJc w:val="left"/>
      <w:pPr>
        <w:tabs>
          <w:tab w:val="num" w:pos="720"/>
        </w:tabs>
        <w:ind w:left="720" w:hanging="360"/>
      </w:pPr>
      <w:rPr>
        <w:rFonts w:ascii="Arial" w:hAnsi="Arial" w:hint="default"/>
      </w:rPr>
    </w:lvl>
    <w:lvl w:ilvl="1" w:tplc="C376FC92">
      <w:numFmt w:val="bullet"/>
      <w:lvlText w:val=""/>
      <w:lvlJc w:val="left"/>
      <w:pPr>
        <w:tabs>
          <w:tab w:val="num" w:pos="1440"/>
        </w:tabs>
        <w:ind w:left="1440" w:hanging="360"/>
      </w:pPr>
      <w:rPr>
        <w:rFonts w:ascii="Wingdings" w:hAnsi="Wingdings" w:hint="default"/>
      </w:rPr>
    </w:lvl>
    <w:lvl w:ilvl="2" w:tplc="19C4B8CE">
      <w:numFmt w:val="bullet"/>
      <w:lvlText w:val="•"/>
      <w:lvlJc w:val="left"/>
      <w:pPr>
        <w:tabs>
          <w:tab w:val="num" w:pos="2160"/>
        </w:tabs>
        <w:ind w:left="2160" w:hanging="360"/>
      </w:pPr>
      <w:rPr>
        <w:rFonts w:ascii="Arial" w:hAnsi="Arial" w:hint="default"/>
      </w:rPr>
    </w:lvl>
    <w:lvl w:ilvl="3" w:tplc="31EEDCA0" w:tentative="1">
      <w:start w:val="1"/>
      <w:numFmt w:val="bullet"/>
      <w:lvlText w:val="▌"/>
      <w:lvlJc w:val="left"/>
      <w:pPr>
        <w:tabs>
          <w:tab w:val="num" w:pos="2880"/>
        </w:tabs>
        <w:ind w:left="2880" w:hanging="360"/>
      </w:pPr>
      <w:rPr>
        <w:rFonts w:ascii="Arial" w:hAnsi="Arial" w:hint="default"/>
      </w:rPr>
    </w:lvl>
    <w:lvl w:ilvl="4" w:tplc="62629D88" w:tentative="1">
      <w:start w:val="1"/>
      <w:numFmt w:val="bullet"/>
      <w:lvlText w:val="▌"/>
      <w:lvlJc w:val="left"/>
      <w:pPr>
        <w:tabs>
          <w:tab w:val="num" w:pos="3600"/>
        </w:tabs>
        <w:ind w:left="3600" w:hanging="360"/>
      </w:pPr>
      <w:rPr>
        <w:rFonts w:ascii="Arial" w:hAnsi="Arial" w:hint="default"/>
      </w:rPr>
    </w:lvl>
    <w:lvl w:ilvl="5" w:tplc="E3EC90CA" w:tentative="1">
      <w:start w:val="1"/>
      <w:numFmt w:val="bullet"/>
      <w:lvlText w:val="▌"/>
      <w:lvlJc w:val="left"/>
      <w:pPr>
        <w:tabs>
          <w:tab w:val="num" w:pos="4320"/>
        </w:tabs>
        <w:ind w:left="4320" w:hanging="360"/>
      </w:pPr>
      <w:rPr>
        <w:rFonts w:ascii="Arial" w:hAnsi="Arial" w:hint="default"/>
      </w:rPr>
    </w:lvl>
    <w:lvl w:ilvl="6" w:tplc="20B41E8A" w:tentative="1">
      <w:start w:val="1"/>
      <w:numFmt w:val="bullet"/>
      <w:lvlText w:val="▌"/>
      <w:lvlJc w:val="left"/>
      <w:pPr>
        <w:tabs>
          <w:tab w:val="num" w:pos="5040"/>
        </w:tabs>
        <w:ind w:left="5040" w:hanging="360"/>
      </w:pPr>
      <w:rPr>
        <w:rFonts w:ascii="Arial" w:hAnsi="Arial" w:hint="default"/>
      </w:rPr>
    </w:lvl>
    <w:lvl w:ilvl="7" w:tplc="EB0A91B8" w:tentative="1">
      <w:start w:val="1"/>
      <w:numFmt w:val="bullet"/>
      <w:lvlText w:val="▌"/>
      <w:lvlJc w:val="left"/>
      <w:pPr>
        <w:tabs>
          <w:tab w:val="num" w:pos="5760"/>
        </w:tabs>
        <w:ind w:left="5760" w:hanging="360"/>
      </w:pPr>
      <w:rPr>
        <w:rFonts w:ascii="Arial" w:hAnsi="Arial" w:hint="default"/>
      </w:rPr>
    </w:lvl>
    <w:lvl w:ilvl="8" w:tplc="B6EAA2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66546351"/>
    <w:multiLevelType w:val="hybridMultilevel"/>
    <w:tmpl w:val="1940FE94"/>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DA0A96"/>
    <w:multiLevelType w:val="hybridMultilevel"/>
    <w:tmpl w:val="9EB03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E16532"/>
    <w:multiLevelType w:val="hybridMultilevel"/>
    <w:tmpl w:val="D592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05961B8"/>
    <w:multiLevelType w:val="hybridMultilevel"/>
    <w:tmpl w:val="25C4370A"/>
    <w:lvl w:ilvl="0" w:tplc="4182925A">
      <w:start w:val="1"/>
      <w:numFmt w:val="upperLetter"/>
      <w:lvlText w:val="%1．"/>
      <w:lvlJc w:val="left"/>
      <w:pPr>
        <w:ind w:left="720" w:hanging="360"/>
      </w:pPr>
      <w:rPr>
        <w:rFonts w:ascii="DengXian" w:hAnsi="DengXi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612D08"/>
    <w:multiLevelType w:val="hybridMultilevel"/>
    <w:tmpl w:val="556C649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7C24B3"/>
    <w:multiLevelType w:val="hybridMultilevel"/>
    <w:tmpl w:val="58005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7EE30CDE"/>
    <w:multiLevelType w:val="hybridMultilevel"/>
    <w:tmpl w:val="AF9E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9071319">
    <w:abstractNumId w:val="0"/>
  </w:num>
  <w:num w:numId="2" w16cid:durableId="974987473">
    <w:abstractNumId w:val="16"/>
  </w:num>
  <w:num w:numId="3" w16cid:durableId="2013674957">
    <w:abstractNumId w:val="12"/>
  </w:num>
  <w:num w:numId="4" w16cid:durableId="85004541">
    <w:abstractNumId w:val="10"/>
  </w:num>
  <w:num w:numId="5" w16cid:durableId="482279624">
    <w:abstractNumId w:val="22"/>
  </w:num>
  <w:num w:numId="6" w16cid:durableId="1351031332">
    <w:abstractNumId w:val="11"/>
  </w:num>
  <w:num w:numId="7" w16cid:durableId="1286810087">
    <w:abstractNumId w:val="2"/>
  </w:num>
  <w:num w:numId="8" w16cid:durableId="1458913849">
    <w:abstractNumId w:val="19"/>
    <w:lvlOverride w:ilvl="0">
      <w:startOverride w:val="1"/>
    </w:lvlOverride>
  </w:num>
  <w:num w:numId="9" w16cid:durableId="1444496142">
    <w:abstractNumId w:val="1"/>
  </w:num>
  <w:num w:numId="10" w16cid:durableId="1235965599">
    <w:abstractNumId w:val="15"/>
  </w:num>
  <w:num w:numId="11" w16cid:durableId="1703018505">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703432">
    <w:abstractNumId w:val="30"/>
  </w:num>
  <w:num w:numId="13" w16cid:durableId="1072048755">
    <w:abstractNumId w:val="18"/>
  </w:num>
  <w:num w:numId="14" w16cid:durableId="1735813541">
    <w:abstractNumId w:val="21"/>
  </w:num>
  <w:num w:numId="15" w16cid:durableId="487210766">
    <w:abstractNumId w:val="9"/>
  </w:num>
  <w:num w:numId="16" w16cid:durableId="1176844087">
    <w:abstractNumId w:val="3"/>
  </w:num>
  <w:num w:numId="17" w16cid:durableId="953168448">
    <w:abstractNumId w:val="5"/>
  </w:num>
  <w:num w:numId="18" w16cid:durableId="1611204666">
    <w:abstractNumId w:val="24"/>
  </w:num>
  <w:num w:numId="19" w16cid:durableId="138547134">
    <w:abstractNumId w:val="13"/>
  </w:num>
  <w:num w:numId="20" w16cid:durableId="425462556">
    <w:abstractNumId w:val="25"/>
  </w:num>
  <w:num w:numId="21" w16cid:durableId="82187909">
    <w:abstractNumId w:val="31"/>
  </w:num>
  <w:num w:numId="22" w16cid:durableId="481392634">
    <w:abstractNumId w:val="4"/>
  </w:num>
  <w:num w:numId="23" w16cid:durableId="97070934">
    <w:abstractNumId w:val="8"/>
  </w:num>
  <w:num w:numId="24" w16cid:durableId="1001083626">
    <w:abstractNumId w:val="7"/>
  </w:num>
  <w:num w:numId="25" w16cid:durableId="573245130">
    <w:abstractNumId w:val="7"/>
    <w:lvlOverride w:ilvl="0">
      <w:startOverride w:val="1"/>
    </w:lvlOverride>
  </w:num>
  <w:num w:numId="26" w16cid:durableId="1251892137">
    <w:abstractNumId w:val="7"/>
    <w:lvlOverride w:ilvl="0">
      <w:startOverride w:val="1"/>
    </w:lvlOverride>
  </w:num>
  <w:num w:numId="27" w16cid:durableId="2023167702">
    <w:abstractNumId w:val="6"/>
  </w:num>
  <w:num w:numId="28" w16cid:durableId="649406049">
    <w:abstractNumId w:val="27"/>
  </w:num>
  <w:num w:numId="29" w16cid:durableId="1151751076">
    <w:abstractNumId w:val="23"/>
  </w:num>
  <w:num w:numId="30" w16cid:durableId="1168516447">
    <w:abstractNumId w:val="20"/>
  </w:num>
  <w:num w:numId="31" w16cid:durableId="984164092">
    <w:abstractNumId w:val="14"/>
  </w:num>
  <w:num w:numId="32" w16cid:durableId="1586375245">
    <w:abstractNumId w:val="29"/>
  </w:num>
  <w:num w:numId="33" w16cid:durableId="1353335959">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93E"/>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06B"/>
    <w:rsid w:val="0000711C"/>
    <w:rsid w:val="0000716A"/>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02"/>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901"/>
    <w:rsid w:val="00025F3A"/>
    <w:rsid w:val="00026069"/>
    <w:rsid w:val="000260DB"/>
    <w:rsid w:val="00026964"/>
    <w:rsid w:val="00026C4A"/>
    <w:rsid w:val="00026D04"/>
    <w:rsid w:val="0002769F"/>
    <w:rsid w:val="00027AAE"/>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C59"/>
    <w:rsid w:val="00036DE9"/>
    <w:rsid w:val="00036EDC"/>
    <w:rsid w:val="00036F94"/>
    <w:rsid w:val="0003723B"/>
    <w:rsid w:val="0003731B"/>
    <w:rsid w:val="00037469"/>
    <w:rsid w:val="0003756F"/>
    <w:rsid w:val="00037887"/>
    <w:rsid w:val="00037AF4"/>
    <w:rsid w:val="00037FD7"/>
    <w:rsid w:val="000400B7"/>
    <w:rsid w:val="000405E7"/>
    <w:rsid w:val="00040708"/>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CA1"/>
    <w:rsid w:val="000452D4"/>
    <w:rsid w:val="0004530B"/>
    <w:rsid w:val="00045476"/>
    <w:rsid w:val="0004576B"/>
    <w:rsid w:val="00046267"/>
    <w:rsid w:val="000463F3"/>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893"/>
    <w:rsid w:val="000579B5"/>
    <w:rsid w:val="00057B2B"/>
    <w:rsid w:val="00057D7D"/>
    <w:rsid w:val="00060195"/>
    <w:rsid w:val="000605C3"/>
    <w:rsid w:val="00060740"/>
    <w:rsid w:val="00060AF2"/>
    <w:rsid w:val="00060F21"/>
    <w:rsid w:val="000612DC"/>
    <w:rsid w:val="0006130E"/>
    <w:rsid w:val="00061469"/>
    <w:rsid w:val="0006174C"/>
    <w:rsid w:val="00061814"/>
    <w:rsid w:val="00061A91"/>
    <w:rsid w:val="00061BE4"/>
    <w:rsid w:val="00061CA7"/>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52E"/>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717"/>
    <w:rsid w:val="0007285F"/>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2BA"/>
    <w:rsid w:val="00077374"/>
    <w:rsid w:val="00077386"/>
    <w:rsid w:val="00077477"/>
    <w:rsid w:val="00077D5E"/>
    <w:rsid w:val="00077D6D"/>
    <w:rsid w:val="000800F2"/>
    <w:rsid w:val="0008015C"/>
    <w:rsid w:val="00080387"/>
    <w:rsid w:val="00080B9A"/>
    <w:rsid w:val="00080CD5"/>
    <w:rsid w:val="00080FD1"/>
    <w:rsid w:val="000813A2"/>
    <w:rsid w:val="00081455"/>
    <w:rsid w:val="00081A53"/>
    <w:rsid w:val="00081B84"/>
    <w:rsid w:val="00081D4E"/>
    <w:rsid w:val="00081D51"/>
    <w:rsid w:val="00082044"/>
    <w:rsid w:val="00082A7F"/>
    <w:rsid w:val="00082CCE"/>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1C1A"/>
    <w:rsid w:val="0009213D"/>
    <w:rsid w:val="000925F5"/>
    <w:rsid w:val="000927B0"/>
    <w:rsid w:val="00093146"/>
    <w:rsid w:val="00093181"/>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0EF"/>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632"/>
    <w:rsid w:val="000B690C"/>
    <w:rsid w:val="000B693E"/>
    <w:rsid w:val="000B7556"/>
    <w:rsid w:val="000B76C1"/>
    <w:rsid w:val="000B7B43"/>
    <w:rsid w:val="000C0AFB"/>
    <w:rsid w:val="000C0B81"/>
    <w:rsid w:val="000C0E9F"/>
    <w:rsid w:val="000C111E"/>
    <w:rsid w:val="000C13DF"/>
    <w:rsid w:val="000C1B1B"/>
    <w:rsid w:val="000C1B5A"/>
    <w:rsid w:val="000C2559"/>
    <w:rsid w:val="000C283C"/>
    <w:rsid w:val="000C2847"/>
    <w:rsid w:val="000C2F71"/>
    <w:rsid w:val="000C3041"/>
    <w:rsid w:val="000C32C2"/>
    <w:rsid w:val="000C33FE"/>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6FD"/>
    <w:rsid w:val="000D296F"/>
    <w:rsid w:val="000D2FE6"/>
    <w:rsid w:val="000D325D"/>
    <w:rsid w:val="000D33BC"/>
    <w:rsid w:val="000D34D6"/>
    <w:rsid w:val="000D39FE"/>
    <w:rsid w:val="000D3C05"/>
    <w:rsid w:val="000D3DF8"/>
    <w:rsid w:val="000D40AC"/>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4B45"/>
    <w:rsid w:val="000E50A6"/>
    <w:rsid w:val="000E5151"/>
    <w:rsid w:val="000E5526"/>
    <w:rsid w:val="000E572A"/>
    <w:rsid w:val="000E5854"/>
    <w:rsid w:val="000E5962"/>
    <w:rsid w:val="000E5FB4"/>
    <w:rsid w:val="000E5FE6"/>
    <w:rsid w:val="000E6429"/>
    <w:rsid w:val="000E6687"/>
    <w:rsid w:val="000E6FC4"/>
    <w:rsid w:val="000E7604"/>
    <w:rsid w:val="000E767F"/>
    <w:rsid w:val="000E77B4"/>
    <w:rsid w:val="000E77F9"/>
    <w:rsid w:val="000E7BB7"/>
    <w:rsid w:val="000E7CAD"/>
    <w:rsid w:val="000E7D1B"/>
    <w:rsid w:val="000F0028"/>
    <w:rsid w:val="000F0A36"/>
    <w:rsid w:val="000F12C9"/>
    <w:rsid w:val="000F1477"/>
    <w:rsid w:val="000F161D"/>
    <w:rsid w:val="000F1880"/>
    <w:rsid w:val="000F198F"/>
    <w:rsid w:val="000F2194"/>
    <w:rsid w:val="000F21AA"/>
    <w:rsid w:val="000F21C3"/>
    <w:rsid w:val="000F24BF"/>
    <w:rsid w:val="000F25F5"/>
    <w:rsid w:val="000F2D65"/>
    <w:rsid w:val="000F3232"/>
    <w:rsid w:val="000F325B"/>
    <w:rsid w:val="000F3BB5"/>
    <w:rsid w:val="000F3C5C"/>
    <w:rsid w:val="000F3ED9"/>
    <w:rsid w:val="000F3FA1"/>
    <w:rsid w:val="000F41E7"/>
    <w:rsid w:val="000F426B"/>
    <w:rsid w:val="000F46B7"/>
    <w:rsid w:val="000F46EA"/>
    <w:rsid w:val="000F4C3C"/>
    <w:rsid w:val="000F4E38"/>
    <w:rsid w:val="000F4E5C"/>
    <w:rsid w:val="000F4FF8"/>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AA5"/>
    <w:rsid w:val="000F7D9D"/>
    <w:rsid w:val="000F7E5A"/>
    <w:rsid w:val="000F7FAB"/>
    <w:rsid w:val="000F7FB4"/>
    <w:rsid w:val="001000C4"/>
    <w:rsid w:val="0010017A"/>
    <w:rsid w:val="00100A3F"/>
    <w:rsid w:val="001011CB"/>
    <w:rsid w:val="001012DD"/>
    <w:rsid w:val="001019EC"/>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85C"/>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4B7"/>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70B"/>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A72"/>
    <w:rsid w:val="00172C3C"/>
    <w:rsid w:val="00173416"/>
    <w:rsid w:val="0017348D"/>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B3"/>
    <w:rsid w:val="001762EF"/>
    <w:rsid w:val="00176996"/>
    <w:rsid w:val="00176B73"/>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1B16"/>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8D2"/>
    <w:rsid w:val="00195C02"/>
    <w:rsid w:val="00195F29"/>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5BC"/>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4E"/>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576"/>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2A"/>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68F"/>
    <w:rsid w:val="001E7C40"/>
    <w:rsid w:val="001F0420"/>
    <w:rsid w:val="001F0422"/>
    <w:rsid w:val="001F06AD"/>
    <w:rsid w:val="001F0902"/>
    <w:rsid w:val="001F0958"/>
    <w:rsid w:val="001F0D3C"/>
    <w:rsid w:val="001F12D7"/>
    <w:rsid w:val="001F16E8"/>
    <w:rsid w:val="001F1882"/>
    <w:rsid w:val="001F18F4"/>
    <w:rsid w:val="001F1986"/>
    <w:rsid w:val="001F1CE8"/>
    <w:rsid w:val="001F227A"/>
    <w:rsid w:val="001F2286"/>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99"/>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58"/>
    <w:rsid w:val="00200007"/>
    <w:rsid w:val="002001C2"/>
    <w:rsid w:val="0020051B"/>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51"/>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D3C"/>
    <w:rsid w:val="00212D9C"/>
    <w:rsid w:val="00212F3D"/>
    <w:rsid w:val="0021379C"/>
    <w:rsid w:val="00213A33"/>
    <w:rsid w:val="00213C7E"/>
    <w:rsid w:val="00214484"/>
    <w:rsid w:val="00214ADC"/>
    <w:rsid w:val="00214B53"/>
    <w:rsid w:val="00214CDE"/>
    <w:rsid w:val="00214ECF"/>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760"/>
    <w:rsid w:val="00220A6D"/>
    <w:rsid w:val="00220AF0"/>
    <w:rsid w:val="00220D32"/>
    <w:rsid w:val="00221519"/>
    <w:rsid w:val="00222428"/>
    <w:rsid w:val="00222BC6"/>
    <w:rsid w:val="00222D87"/>
    <w:rsid w:val="00222E1F"/>
    <w:rsid w:val="00222F53"/>
    <w:rsid w:val="002231BC"/>
    <w:rsid w:val="00223209"/>
    <w:rsid w:val="00223240"/>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A70"/>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45A"/>
    <w:rsid w:val="00236854"/>
    <w:rsid w:val="00236A44"/>
    <w:rsid w:val="00236B4F"/>
    <w:rsid w:val="00236B5C"/>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D"/>
    <w:rsid w:val="002430F2"/>
    <w:rsid w:val="002439F4"/>
    <w:rsid w:val="00243A49"/>
    <w:rsid w:val="00243AF0"/>
    <w:rsid w:val="00243DD0"/>
    <w:rsid w:val="002441CB"/>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13"/>
    <w:rsid w:val="0024792F"/>
    <w:rsid w:val="00247B22"/>
    <w:rsid w:val="00250145"/>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7BF"/>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7BE"/>
    <w:rsid w:val="00266D1F"/>
    <w:rsid w:val="00266DC7"/>
    <w:rsid w:val="0026730A"/>
    <w:rsid w:val="0026738B"/>
    <w:rsid w:val="0026782E"/>
    <w:rsid w:val="0026783C"/>
    <w:rsid w:val="00267C89"/>
    <w:rsid w:val="00267E6B"/>
    <w:rsid w:val="0027053A"/>
    <w:rsid w:val="0027097D"/>
    <w:rsid w:val="00270AC7"/>
    <w:rsid w:val="00270C95"/>
    <w:rsid w:val="00270EBB"/>
    <w:rsid w:val="00271658"/>
    <w:rsid w:val="00271BD5"/>
    <w:rsid w:val="00271F04"/>
    <w:rsid w:val="00272125"/>
    <w:rsid w:val="00272588"/>
    <w:rsid w:val="002726CF"/>
    <w:rsid w:val="0027272B"/>
    <w:rsid w:val="002729EF"/>
    <w:rsid w:val="0027325C"/>
    <w:rsid w:val="002732E6"/>
    <w:rsid w:val="00273375"/>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C2"/>
    <w:rsid w:val="00275E2E"/>
    <w:rsid w:val="00276086"/>
    <w:rsid w:val="0027629E"/>
    <w:rsid w:val="0027630E"/>
    <w:rsid w:val="002767AB"/>
    <w:rsid w:val="00276B0F"/>
    <w:rsid w:val="00277086"/>
    <w:rsid w:val="00277239"/>
    <w:rsid w:val="002778DD"/>
    <w:rsid w:val="00277925"/>
    <w:rsid w:val="00277B1F"/>
    <w:rsid w:val="0028014B"/>
    <w:rsid w:val="002801AB"/>
    <w:rsid w:val="00280366"/>
    <w:rsid w:val="00280389"/>
    <w:rsid w:val="002803AE"/>
    <w:rsid w:val="002803B9"/>
    <w:rsid w:val="00280488"/>
    <w:rsid w:val="002811D7"/>
    <w:rsid w:val="0028124B"/>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826"/>
    <w:rsid w:val="00296C0C"/>
    <w:rsid w:val="00296D8E"/>
    <w:rsid w:val="00296DD8"/>
    <w:rsid w:val="00296E6F"/>
    <w:rsid w:val="00296F89"/>
    <w:rsid w:val="00297286"/>
    <w:rsid w:val="00297340"/>
    <w:rsid w:val="002976AA"/>
    <w:rsid w:val="00297749"/>
    <w:rsid w:val="00297847"/>
    <w:rsid w:val="00297A40"/>
    <w:rsid w:val="00297A72"/>
    <w:rsid w:val="00297ACA"/>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7B9"/>
    <w:rsid w:val="002A49D0"/>
    <w:rsid w:val="002A4D2C"/>
    <w:rsid w:val="002A5186"/>
    <w:rsid w:val="002A52F9"/>
    <w:rsid w:val="002A53A7"/>
    <w:rsid w:val="002A59D1"/>
    <w:rsid w:val="002A6255"/>
    <w:rsid w:val="002A6459"/>
    <w:rsid w:val="002A6894"/>
    <w:rsid w:val="002A6D80"/>
    <w:rsid w:val="002A6D82"/>
    <w:rsid w:val="002A74DF"/>
    <w:rsid w:val="002A7598"/>
    <w:rsid w:val="002A793B"/>
    <w:rsid w:val="002A7DA4"/>
    <w:rsid w:val="002B02B2"/>
    <w:rsid w:val="002B0757"/>
    <w:rsid w:val="002B0C4E"/>
    <w:rsid w:val="002B0F2F"/>
    <w:rsid w:val="002B112A"/>
    <w:rsid w:val="002B1192"/>
    <w:rsid w:val="002B1195"/>
    <w:rsid w:val="002B1282"/>
    <w:rsid w:val="002B16FA"/>
    <w:rsid w:val="002B17AB"/>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2D5"/>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592"/>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1C0"/>
    <w:rsid w:val="002C635B"/>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139"/>
    <w:rsid w:val="002D242F"/>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A18"/>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6E"/>
    <w:rsid w:val="002F4578"/>
    <w:rsid w:val="002F47BF"/>
    <w:rsid w:val="002F5891"/>
    <w:rsid w:val="002F61E6"/>
    <w:rsid w:val="002F62E1"/>
    <w:rsid w:val="002F65F5"/>
    <w:rsid w:val="002F6AA5"/>
    <w:rsid w:val="002F6B3F"/>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5F01"/>
    <w:rsid w:val="0030679C"/>
    <w:rsid w:val="00306894"/>
    <w:rsid w:val="00306A89"/>
    <w:rsid w:val="00306B85"/>
    <w:rsid w:val="00306CFB"/>
    <w:rsid w:val="00306D81"/>
    <w:rsid w:val="00306E0B"/>
    <w:rsid w:val="003070BA"/>
    <w:rsid w:val="003075A4"/>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9F0"/>
    <w:rsid w:val="00317A20"/>
    <w:rsid w:val="00317E1A"/>
    <w:rsid w:val="0032074B"/>
    <w:rsid w:val="003208E5"/>
    <w:rsid w:val="00320E9E"/>
    <w:rsid w:val="0032217F"/>
    <w:rsid w:val="0032232F"/>
    <w:rsid w:val="00322487"/>
    <w:rsid w:val="003224CE"/>
    <w:rsid w:val="003225AD"/>
    <w:rsid w:val="00322610"/>
    <w:rsid w:val="0032267C"/>
    <w:rsid w:val="00322754"/>
    <w:rsid w:val="00322B5A"/>
    <w:rsid w:val="00322F7E"/>
    <w:rsid w:val="0032307B"/>
    <w:rsid w:val="003231E8"/>
    <w:rsid w:val="00323387"/>
    <w:rsid w:val="003236C4"/>
    <w:rsid w:val="00323A6F"/>
    <w:rsid w:val="00323BD2"/>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28F"/>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8C0"/>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6A9"/>
    <w:rsid w:val="00362A6B"/>
    <w:rsid w:val="00362C23"/>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8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797"/>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A7D42"/>
    <w:rsid w:val="003B01E3"/>
    <w:rsid w:val="003B09B3"/>
    <w:rsid w:val="003B0F11"/>
    <w:rsid w:val="003B0FE8"/>
    <w:rsid w:val="003B10D0"/>
    <w:rsid w:val="003B14B5"/>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0B"/>
    <w:rsid w:val="003B787C"/>
    <w:rsid w:val="003B79F5"/>
    <w:rsid w:val="003B7A44"/>
    <w:rsid w:val="003B7AF9"/>
    <w:rsid w:val="003B7C6F"/>
    <w:rsid w:val="003B7F25"/>
    <w:rsid w:val="003C0012"/>
    <w:rsid w:val="003C0148"/>
    <w:rsid w:val="003C0A82"/>
    <w:rsid w:val="003C10F4"/>
    <w:rsid w:val="003C1125"/>
    <w:rsid w:val="003C14A8"/>
    <w:rsid w:val="003C21E4"/>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DF8"/>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275"/>
    <w:rsid w:val="003F566C"/>
    <w:rsid w:val="003F5EFC"/>
    <w:rsid w:val="003F5FEE"/>
    <w:rsid w:val="003F6D6B"/>
    <w:rsid w:val="003F73A0"/>
    <w:rsid w:val="003F73CA"/>
    <w:rsid w:val="003F749C"/>
    <w:rsid w:val="003F7552"/>
    <w:rsid w:val="003F7BF5"/>
    <w:rsid w:val="003F7ED2"/>
    <w:rsid w:val="003F7F37"/>
    <w:rsid w:val="003F7F59"/>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A8"/>
    <w:rsid w:val="004152D4"/>
    <w:rsid w:val="004153DE"/>
    <w:rsid w:val="004154D2"/>
    <w:rsid w:val="0041553C"/>
    <w:rsid w:val="00415D19"/>
    <w:rsid w:val="00416238"/>
    <w:rsid w:val="00416784"/>
    <w:rsid w:val="004167A2"/>
    <w:rsid w:val="00416991"/>
    <w:rsid w:val="00416B79"/>
    <w:rsid w:val="00416BB0"/>
    <w:rsid w:val="00416E0E"/>
    <w:rsid w:val="0041709C"/>
    <w:rsid w:val="00417395"/>
    <w:rsid w:val="004175E3"/>
    <w:rsid w:val="004179F6"/>
    <w:rsid w:val="00417A80"/>
    <w:rsid w:val="00417B79"/>
    <w:rsid w:val="00417CD4"/>
    <w:rsid w:val="00420303"/>
    <w:rsid w:val="0042036F"/>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A74"/>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449"/>
    <w:rsid w:val="00430711"/>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311"/>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723"/>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435"/>
    <w:rsid w:val="0045388F"/>
    <w:rsid w:val="00453A39"/>
    <w:rsid w:val="00454536"/>
    <w:rsid w:val="004545BC"/>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86C"/>
    <w:rsid w:val="00460FAB"/>
    <w:rsid w:val="0046101C"/>
    <w:rsid w:val="004612AD"/>
    <w:rsid w:val="00461D18"/>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9BB"/>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9F9"/>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895"/>
    <w:rsid w:val="004839BF"/>
    <w:rsid w:val="00483A8E"/>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0D05"/>
    <w:rsid w:val="00491206"/>
    <w:rsid w:val="0049125E"/>
    <w:rsid w:val="004915BF"/>
    <w:rsid w:val="00491715"/>
    <w:rsid w:val="00491742"/>
    <w:rsid w:val="004919AB"/>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386"/>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7EF"/>
    <w:rsid w:val="004E1A7B"/>
    <w:rsid w:val="004E1E8C"/>
    <w:rsid w:val="004E2330"/>
    <w:rsid w:val="004E24CD"/>
    <w:rsid w:val="004E25E0"/>
    <w:rsid w:val="004E2ACA"/>
    <w:rsid w:val="004E3108"/>
    <w:rsid w:val="004E3602"/>
    <w:rsid w:val="004E39EA"/>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359"/>
    <w:rsid w:val="004F6423"/>
    <w:rsid w:val="004F6462"/>
    <w:rsid w:val="004F64FA"/>
    <w:rsid w:val="004F6555"/>
    <w:rsid w:val="004F666B"/>
    <w:rsid w:val="004F6788"/>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7C0"/>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089"/>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5F8"/>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91"/>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719A"/>
    <w:rsid w:val="0055734D"/>
    <w:rsid w:val="005574BE"/>
    <w:rsid w:val="005579A7"/>
    <w:rsid w:val="005601F0"/>
    <w:rsid w:val="00560255"/>
    <w:rsid w:val="00560844"/>
    <w:rsid w:val="00560A90"/>
    <w:rsid w:val="00560E6A"/>
    <w:rsid w:val="00560F2F"/>
    <w:rsid w:val="005611A2"/>
    <w:rsid w:val="00561227"/>
    <w:rsid w:val="005612EB"/>
    <w:rsid w:val="00561591"/>
    <w:rsid w:val="005617CD"/>
    <w:rsid w:val="0056186D"/>
    <w:rsid w:val="00561920"/>
    <w:rsid w:val="00561A4F"/>
    <w:rsid w:val="00561BAE"/>
    <w:rsid w:val="00561BB8"/>
    <w:rsid w:val="00561BDF"/>
    <w:rsid w:val="005621F5"/>
    <w:rsid w:val="0056254D"/>
    <w:rsid w:val="00562B0E"/>
    <w:rsid w:val="00562D95"/>
    <w:rsid w:val="00562DE0"/>
    <w:rsid w:val="00563081"/>
    <w:rsid w:val="00563094"/>
    <w:rsid w:val="00563110"/>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24B"/>
    <w:rsid w:val="005728C9"/>
    <w:rsid w:val="005728CD"/>
    <w:rsid w:val="005729A3"/>
    <w:rsid w:val="00572C0B"/>
    <w:rsid w:val="00572CCB"/>
    <w:rsid w:val="00572D1D"/>
    <w:rsid w:val="00572E45"/>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77FF9"/>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85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09"/>
    <w:rsid w:val="00583AE5"/>
    <w:rsid w:val="00583D70"/>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B"/>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8DF"/>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7F1"/>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D798F"/>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712"/>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119"/>
    <w:rsid w:val="0061367F"/>
    <w:rsid w:val="006136F4"/>
    <w:rsid w:val="0061376F"/>
    <w:rsid w:val="00613A83"/>
    <w:rsid w:val="006144D8"/>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9A1"/>
    <w:rsid w:val="00616DEE"/>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6E6"/>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609"/>
    <w:rsid w:val="006368B6"/>
    <w:rsid w:val="006368EA"/>
    <w:rsid w:val="00636BCF"/>
    <w:rsid w:val="00636BF9"/>
    <w:rsid w:val="00636D54"/>
    <w:rsid w:val="00636ECF"/>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2C1"/>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86C"/>
    <w:rsid w:val="00647B09"/>
    <w:rsid w:val="00647BE3"/>
    <w:rsid w:val="00647D94"/>
    <w:rsid w:val="00647EA0"/>
    <w:rsid w:val="006507D0"/>
    <w:rsid w:val="00650961"/>
    <w:rsid w:val="00650A97"/>
    <w:rsid w:val="00650B62"/>
    <w:rsid w:val="00650E01"/>
    <w:rsid w:val="00650E6B"/>
    <w:rsid w:val="006513C1"/>
    <w:rsid w:val="00651E7B"/>
    <w:rsid w:val="0065241E"/>
    <w:rsid w:val="00652667"/>
    <w:rsid w:val="0065287A"/>
    <w:rsid w:val="00652AFE"/>
    <w:rsid w:val="00652C81"/>
    <w:rsid w:val="00653137"/>
    <w:rsid w:val="006531EC"/>
    <w:rsid w:val="0065327B"/>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BEE"/>
    <w:rsid w:val="00655CD7"/>
    <w:rsid w:val="006560AD"/>
    <w:rsid w:val="006563C3"/>
    <w:rsid w:val="0065671B"/>
    <w:rsid w:val="006568EC"/>
    <w:rsid w:val="0065692D"/>
    <w:rsid w:val="00656ED9"/>
    <w:rsid w:val="00657440"/>
    <w:rsid w:val="00657853"/>
    <w:rsid w:val="00657A2A"/>
    <w:rsid w:val="00657E74"/>
    <w:rsid w:val="00657E7D"/>
    <w:rsid w:val="00657ED8"/>
    <w:rsid w:val="0066010A"/>
    <w:rsid w:val="00660236"/>
    <w:rsid w:val="0066053E"/>
    <w:rsid w:val="00660578"/>
    <w:rsid w:val="0066097D"/>
    <w:rsid w:val="00660CED"/>
    <w:rsid w:val="0066103B"/>
    <w:rsid w:val="00661467"/>
    <w:rsid w:val="00661710"/>
    <w:rsid w:val="00661B67"/>
    <w:rsid w:val="00661C5F"/>
    <w:rsid w:val="00661EFA"/>
    <w:rsid w:val="00662431"/>
    <w:rsid w:val="00662603"/>
    <w:rsid w:val="006628E9"/>
    <w:rsid w:val="00662F07"/>
    <w:rsid w:val="00663689"/>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67B"/>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14"/>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229"/>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368D"/>
    <w:rsid w:val="0069415D"/>
    <w:rsid w:val="0069427C"/>
    <w:rsid w:val="006942FC"/>
    <w:rsid w:val="00694340"/>
    <w:rsid w:val="0069434D"/>
    <w:rsid w:val="00694380"/>
    <w:rsid w:val="006949AE"/>
    <w:rsid w:val="00694A4A"/>
    <w:rsid w:val="00694F16"/>
    <w:rsid w:val="00695211"/>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C58"/>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422"/>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87"/>
    <w:rsid w:val="006C0EBB"/>
    <w:rsid w:val="006C1196"/>
    <w:rsid w:val="006C1637"/>
    <w:rsid w:val="006C1703"/>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4E"/>
    <w:rsid w:val="006D1EE5"/>
    <w:rsid w:val="006D2471"/>
    <w:rsid w:val="006D2696"/>
    <w:rsid w:val="006D2B24"/>
    <w:rsid w:val="006D2C8E"/>
    <w:rsid w:val="006D35BB"/>
    <w:rsid w:val="006D35EE"/>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00"/>
    <w:rsid w:val="006E0BF4"/>
    <w:rsid w:val="006E1210"/>
    <w:rsid w:val="006E1228"/>
    <w:rsid w:val="006E122C"/>
    <w:rsid w:val="006E126F"/>
    <w:rsid w:val="006E13E9"/>
    <w:rsid w:val="006E142E"/>
    <w:rsid w:val="006E1499"/>
    <w:rsid w:val="006E14C4"/>
    <w:rsid w:val="006E1A72"/>
    <w:rsid w:val="006E22BE"/>
    <w:rsid w:val="006E2894"/>
    <w:rsid w:val="006E2ABB"/>
    <w:rsid w:val="006E2B6D"/>
    <w:rsid w:val="006E306F"/>
    <w:rsid w:val="006E31E2"/>
    <w:rsid w:val="006E32E6"/>
    <w:rsid w:val="006E3394"/>
    <w:rsid w:val="006E37EF"/>
    <w:rsid w:val="006E3D7C"/>
    <w:rsid w:val="006E4569"/>
    <w:rsid w:val="006E46DD"/>
    <w:rsid w:val="006E46DF"/>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354"/>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788"/>
    <w:rsid w:val="007031F8"/>
    <w:rsid w:val="007032CD"/>
    <w:rsid w:val="00703B16"/>
    <w:rsid w:val="00703CFD"/>
    <w:rsid w:val="00703D31"/>
    <w:rsid w:val="00703D8D"/>
    <w:rsid w:val="00703FC9"/>
    <w:rsid w:val="00703FEC"/>
    <w:rsid w:val="0070405B"/>
    <w:rsid w:val="00704074"/>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389"/>
    <w:rsid w:val="0071259C"/>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2FF"/>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0CE0"/>
    <w:rsid w:val="00731045"/>
    <w:rsid w:val="00731FCC"/>
    <w:rsid w:val="00732516"/>
    <w:rsid w:val="00732A28"/>
    <w:rsid w:val="00732BD2"/>
    <w:rsid w:val="00732DC0"/>
    <w:rsid w:val="00732E3A"/>
    <w:rsid w:val="00733161"/>
    <w:rsid w:val="0073346B"/>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58D"/>
    <w:rsid w:val="0073788C"/>
    <w:rsid w:val="00737BB5"/>
    <w:rsid w:val="007402BD"/>
    <w:rsid w:val="007402D1"/>
    <w:rsid w:val="007405EC"/>
    <w:rsid w:val="007408D7"/>
    <w:rsid w:val="007410E2"/>
    <w:rsid w:val="0074158D"/>
    <w:rsid w:val="007416D6"/>
    <w:rsid w:val="007417A1"/>
    <w:rsid w:val="007417E8"/>
    <w:rsid w:val="00741936"/>
    <w:rsid w:val="00741B55"/>
    <w:rsid w:val="00741D1C"/>
    <w:rsid w:val="00741DF9"/>
    <w:rsid w:val="0074271E"/>
    <w:rsid w:val="007429F4"/>
    <w:rsid w:val="00742DBE"/>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0"/>
    <w:rsid w:val="0074562E"/>
    <w:rsid w:val="0074566D"/>
    <w:rsid w:val="007456D2"/>
    <w:rsid w:val="0074586E"/>
    <w:rsid w:val="0074629C"/>
    <w:rsid w:val="007463BF"/>
    <w:rsid w:val="0074663C"/>
    <w:rsid w:val="00746694"/>
    <w:rsid w:val="007467A5"/>
    <w:rsid w:val="00747517"/>
    <w:rsid w:val="007475D0"/>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44F"/>
    <w:rsid w:val="007535C1"/>
    <w:rsid w:val="00753960"/>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2D7"/>
    <w:rsid w:val="007603F7"/>
    <w:rsid w:val="007604E9"/>
    <w:rsid w:val="00760739"/>
    <w:rsid w:val="00760B82"/>
    <w:rsid w:val="00760BFB"/>
    <w:rsid w:val="00760D62"/>
    <w:rsid w:val="00760E40"/>
    <w:rsid w:val="00761242"/>
    <w:rsid w:val="007612B6"/>
    <w:rsid w:val="00761408"/>
    <w:rsid w:val="00761697"/>
    <w:rsid w:val="00761B09"/>
    <w:rsid w:val="00761CE3"/>
    <w:rsid w:val="00762599"/>
    <w:rsid w:val="007625D0"/>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3C"/>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533"/>
    <w:rsid w:val="00786560"/>
    <w:rsid w:val="007868AB"/>
    <w:rsid w:val="007871D4"/>
    <w:rsid w:val="007871DE"/>
    <w:rsid w:val="007872FD"/>
    <w:rsid w:val="007875F2"/>
    <w:rsid w:val="00787639"/>
    <w:rsid w:val="00787858"/>
    <w:rsid w:val="007878C6"/>
    <w:rsid w:val="0078797E"/>
    <w:rsid w:val="00787A7C"/>
    <w:rsid w:val="00787BB6"/>
    <w:rsid w:val="00790161"/>
    <w:rsid w:val="007905BF"/>
    <w:rsid w:val="00790769"/>
    <w:rsid w:val="00790A92"/>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3D"/>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A8D"/>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A89"/>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4ADF"/>
    <w:rsid w:val="007C52B4"/>
    <w:rsid w:val="007C539E"/>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4ED"/>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5C9"/>
    <w:rsid w:val="007E366F"/>
    <w:rsid w:val="007E38A5"/>
    <w:rsid w:val="007E3A12"/>
    <w:rsid w:val="007E3BE4"/>
    <w:rsid w:val="007E3C7C"/>
    <w:rsid w:val="007E3EED"/>
    <w:rsid w:val="007E40E2"/>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1730"/>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13E"/>
    <w:rsid w:val="0080746B"/>
    <w:rsid w:val="00807B7E"/>
    <w:rsid w:val="00807BB3"/>
    <w:rsid w:val="00810059"/>
    <w:rsid w:val="008100F1"/>
    <w:rsid w:val="0081024A"/>
    <w:rsid w:val="00810334"/>
    <w:rsid w:val="0081099D"/>
    <w:rsid w:val="00810FFE"/>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821"/>
    <w:rsid w:val="00826973"/>
    <w:rsid w:val="008269DD"/>
    <w:rsid w:val="00826E46"/>
    <w:rsid w:val="00826EDD"/>
    <w:rsid w:val="00827117"/>
    <w:rsid w:val="008271E8"/>
    <w:rsid w:val="0082785A"/>
    <w:rsid w:val="00827935"/>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B96"/>
    <w:rsid w:val="00834D30"/>
    <w:rsid w:val="008354F7"/>
    <w:rsid w:val="008357BD"/>
    <w:rsid w:val="0083596E"/>
    <w:rsid w:val="00835A5C"/>
    <w:rsid w:val="00835C34"/>
    <w:rsid w:val="00835CD9"/>
    <w:rsid w:val="00835F48"/>
    <w:rsid w:val="008364C8"/>
    <w:rsid w:val="0083689F"/>
    <w:rsid w:val="00836921"/>
    <w:rsid w:val="00836CE1"/>
    <w:rsid w:val="0083779B"/>
    <w:rsid w:val="00837AD5"/>
    <w:rsid w:val="00837ADF"/>
    <w:rsid w:val="00837BE7"/>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C03"/>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7F"/>
    <w:rsid w:val="00857CF5"/>
    <w:rsid w:val="008603B2"/>
    <w:rsid w:val="00860475"/>
    <w:rsid w:val="008605B0"/>
    <w:rsid w:val="00860637"/>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348"/>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A9C"/>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F7A"/>
    <w:rsid w:val="0088486A"/>
    <w:rsid w:val="008849FE"/>
    <w:rsid w:val="00884CD3"/>
    <w:rsid w:val="00884DF1"/>
    <w:rsid w:val="00885150"/>
    <w:rsid w:val="008851DD"/>
    <w:rsid w:val="00885516"/>
    <w:rsid w:val="00885728"/>
    <w:rsid w:val="00885EAA"/>
    <w:rsid w:val="00885FA1"/>
    <w:rsid w:val="00885FE8"/>
    <w:rsid w:val="00886383"/>
    <w:rsid w:val="008863C5"/>
    <w:rsid w:val="00886599"/>
    <w:rsid w:val="00886890"/>
    <w:rsid w:val="00886B25"/>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26C"/>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2D5"/>
    <w:rsid w:val="008A5464"/>
    <w:rsid w:val="008A56C5"/>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8D4"/>
    <w:rsid w:val="008B093D"/>
    <w:rsid w:val="008B15F6"/>
    <w:rsid w:val="008B1835"/>
    <w:rsid w:val="008B19F5"/>
    <w:rsid w:val="008B2073"/>
    <w:rsid w:val="008B2385"/>
    <w:rsid w:val="008B2B50"/>
    <w:rsid w:val="008B2CD2"/>
    <w:rsid w:val="008B2DF8"/>
    <w:rsid w:val="008B2F23"/>
    <w:rsid w:val="008B2FA5"/>
    <w:rsid w:val="008B3655"/>
    <w:rsid w:val="008B3738"/>
    <w:rsid w:val="008B38B6"/>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135"/>
    <w:rsid w:val="008C6748"/>
    <w:rsid w:val="008C69E8"/>
    <w:rsid w:val="008C6CDF"/>
    <w:rsid w:val="008C6DF2"/>
    <w:rsid w:val="008C7AD0"/>
    <w:rsid w:val="008C7B59"/>
    <w:rsid w:val="008D0765"/>
    <w:rsid w:val="008D0CA8"/>
    <w:rsid w:val="008D0D17"/>
    <w:rsid w:val="008D0FFE"/>
    <w:rsid w:val="008D2074"/>
    <w:rsid w:val="008D21BF"/>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620"/>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175"/>
    <w:rsid w:val="008E731E"/>
    <w:rsid w:val="008E788D"/>
    <w:rsid w:val="008E7933"/>
    <w:rsid w:val="008E793E"/>
    <w:rsid w:val="008E7AFA"/>
    <w:rsid w:val="008E7BEF"/>
    <w:rsid w:val="008E7CD9"/>
    <w:rsid w:val="008E7D8C"/>
    <w:rsid w:val="008F00E8"/>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2DCC"/>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A41"/>
    <w:rsid w:val="00903E52"/>
    <w:rsid w:val="00903FE2"/>
    <w:rsid w:val="0090459D"/>
    <w:rsid w:val="00904DF7"/>
    <w:rsid w:val="00905075"/>
    <w:rsid w:val="0090529B"/>
    <w:rsid w:val="0090534E"/>
    <w:rsid w:val="00905C56"/>
    <w:rsid w:val="00905CC3"/>
    <w:rsid w:val="00905CDA"/>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62B"/>
    <w:rsid w:val="00926890"/>
    <w:rsid w:val="00926B3A"/>
    <w:rsid w:val="00926BE4"/>
    <w:rsid w:val="00926CF4"/>
    <w:rsid w:val="00926D9E"/>
    <w:rsid w:val="00927000"/>
    <w:rsid w:val="00927509"/>
    <w:rsid w:val="00927B70"/>
    <w:rsid w:val="00927D6B"/>
    <w:rsid w:val="00927EAC"/>
    <w:rsid w:val="00927EEA"/>
    <w:rsid w:val="009300BF"/>
    <w:rsid w:val="009304CE"/>
    <w:rsid w:val="0093060B"/>
    <w:rsid w:val="009306D4"/>
    <w:rsid w:val="009306D7"/>
    <w:rsid w:val="00930EAE"/>
    <w:rsid w:val="0093133B"/>
    <w:rsid w:val="0093145C"/>
    <w:rsid w:val="009314EC"/>
    <w:rsid w:val="00931768"/>
    <w:rsid w:val="00931A4B"/>
    <w:rsid w:val="00931A56"/>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6049"/>
    <w:rsid w:val="0093617F"/>
    <w:rsid w:val="009368CD"/>
    <w:rsid w:val="00936E60"/>
    <w:rsid w:val="00940263"/>
    <w:rsid w:val="009406FA"/>
    <w:rsid w:val="009409F6"/>
    <w:rsid w:val="00940CF6"/>
    <w:rsid w:val="009418D0"/>
    <w:rsid w:val="00941BA9"/>
    <w:rsid w:val="00941F24"/>
    <w:rsid w:val="009422A4"/>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06"/>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C47"/>
    <w:rsid w:val="00960F51"/>
    <w:rsid w:val="00961110"/>
    <w:rsid w:val="00961607"/>
    <w:rsid w:val="00961C8B"/>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590"/>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2FA"/>
    <w:rsid w:val="0098032B"/>
    <w:rsid w:val="0098056F"/>
    <w:rsid w:val="00980C31"/>
    <w:rsid w:val="0098122E"/>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3EDF"/>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68E"/>
    <w:rsid w:val="00987971"/>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24"/>
    <w:rsid w:val="00997384"/>
    <w:rsid w:val="009A019E"/>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C0151"/>
    <w:rsid w:val="009C020A"/>
    <w:rsid w:val="009C0578"/>
    <w:rsid w:val="009C0B00"/>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DE5"/>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C33"/>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1FBC"/>
    <w:rsid w:val="009E200F"/>
    <w:rsid w:val="009E23E3"/>
    <w:rsid w:val="009E25FB"/>
    <w:rsid w:val="009E2657"/>
    <w:rsid w:val="009E2C57"/>
    <w:rsid w:val="009E2F2D"/>
    <w:rsid w:val="009E300C"/>
    <w:rsid w:val="009E330C"/>
    <w:rsid w:val="009E359C"/>
    <w:rsid w:val="009E37B9"/>
    <w:rsid w:val="009E3A7D"/>
    <w:rsid w:val="009E3C1B"/>
    <w:rsid w:val="009E4149"/>
    <w:rsid w:val="009E475C"/>
    <w:rsid w:val="009E48B3"/>
    <w:rsid w:val="009E4A7F"/>
    <w:rsid w:val="009E4C3B"/>
    <w:rsid w:val="009E4C78"/>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F41"/>
    <w:rsid w:val="009F1196"/>
    <w:rsid w:val="009F11B7"/>
    <w:rsid w:val="009F1454"/>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AAB"/>
    <w:rsid w:val="009F4C91"/>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4A5"/>
    <w:rsid w:val="009F7512"/>
    <w:rsid w:val="009F75D4"/>
    <w:rsid w:val="009F7A28"/>
    <w:rsid w:val="009F7A29"/>
    <w:rsid w:val="009F7C1A"/>
    <w:rsid w:val="00A00AC2"/>
    <w:rsid w:val="00A00B00"/>
    <w:rsid w:val="00A00C0E"/>
    <w:rsid w:val="00A00F31"/>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4DA"/>
    <w:rsid w:val="00A1775B"/>
    <w:rsid w:val="00A17AB0"/>
    <w:rsid w:val="00A20840"/>
    <w:rsid w:val="00A20BBA"/>
    <w:rsid w:val="00A20F3A"/>
    <w:rsid w:val="00A20F7F"/>
    <w:rsid w:val="00A21415"/>
    <w:rsid w:val="00A218EB"/>
    <w:rsid w:val="00A21CCA"/>
    <w:rsid w:val="00A21CCB"/>
    <w:rsid w:val="00A229C1"/>
    <w:rsid w:val="00A22BF6"/>
    <w:rsid w:val="00A22DC5"/>
    <w:rsid w:val="00A23381"/>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6ECD"/>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8B7"/>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04D"/>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AA"/>
    <w:rsid w:val="00A57EBC"/>
    <w:rsid w:val="00A60114"/>
    <w:rsid w:val="00A602B0"/>
    <w:rsid w:val="00A608A0"/>
    <w:rsid w:val="00A608DB"/>
    <w:rsid w:val="00A60AB4"/>
    <w:rsid w:val="00A60CA6"/>
    <w:rsid w:val="00A60DAB"/>
    <w:rsid w:val="00A60DBC"/>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96"/>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C3D"/>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BD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29D"/>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4C37"/>
    <w:rsid w:val="00AA4DE8"/>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D8E"/>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40"/>
    <w:rsid w:val="00AB47C2"/>
    <w:rsid w:val="00AB502E"/>
    <w:rsid w:val="00AB553F"/>
    <w:rsid w:val="00AB5907"/>
    <w:rsid w:val="00AB5929"/>
    <w:rsid w:val="00AB5BE2"/>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786"/>
    <w:rsid w:val="00AC4AE0"/>
    <w:rsid w:val="00AC4CF0"/>
    <w:rsid w:val="00AC4D9C"/>
    <w:rsid w:val="00AC4E82"/>
    <w:rsid w:val="00AC512F"/>
    <w:rsid w:val="00AC52D8"/>
    <w:rsid w:val="00AC5437"/>
    <w:rsid w:val="00AC54D6"/>
    <w:rsid w:val="00AC57E2"/>
    <w:rsid w:val="00AC6079"/>
    <w:rsid w:val="00AC614B"/>
    <w:rsid w:val="00AC6291"/>
    <w:rsid w:val="00AC639C"/>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D79"/>
    <w:rsid w:val="00AD2F85"/>
    <w:rsid w:val="00AD3215"/>
    <w:rsid w:val="00AD37F4"/>
    <w:rsid w:val="00AD3D03"/>
    <w:rsid w:val="00AD3EFD"/>
    <w:rsid w:val="00AD4568"/>
    <w:rsid w:val="00AD4DD7"/>
    <w:rsid w:val="00AD4E10"/>
    <w:rsid w:val="00AD51BB"/>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058"/>
    <w:rsid w:val="00AD71A4"/>
    <w:rsid w:val="00AD7A8B"/>
    <w:rsid w:val="00AE032D"/>
    <w:rsid w:val="00AE0561"/>
    <w:rsid w:val="00AE0936"/>
    <w:rsid w:val="00AE198D"/>
    <w:rsid w:val="00AE1F72"/>
    <w:rsid w:val="00AE242E"/>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605"/>
    <w:rsid w:val="00AE7A70"/>
    <w:rsid w:val="00AE7C5A"/>
    <w:rsid w:val="00AF006E"/>
    <w:rsid w:val="00AF01B5"/>
    <w:rsid w:val="00AF06EA"/>
    <w:rsid w:val="00AF081E"/>
    <w:rsid w:val="00AF0C4C"/>
    <w:rsid w:val="00AF0F45"/>
    <w:rsid w:val="00AF12D4"/>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169"/>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09B"/>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6F1"/>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AA3"/>
    <w:rsid w:val="00B20B61"/>
    <w:rsid w:val="00B20D59"/>
    <w:rsid w:val="00B21F8F"/>
    <w:rsid w:val="00B22051"/>
    <w:rsid w:val="00B2310C"/>
    <w:rsid w:val="00B2325D"/>
    <w:rsid w:val="00B23BC6"/>
    <w:rsid w:val="00B23F33"/>
    <w:rsid w:val="00B23FFF"/>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BC2"/>
    <w:rsid w:val="00B32F25"/>
    <w:rsid w:val="00B33903"/>
    <w:rsid w:val="00B33EA8"/>
    <w:rsid w:val="00B33ED5"/>
    <w:rsid w:val="00B34B37"/>
    <w:rsid w:val="00B34B60"/>
    <w:rsid w:val="00B34C58"/>
    <w:rsid w:val="00B34D75"/>
    <w:rsid w:val="00B34DDB"/>
    <w:rsid w:val="00B34F50"/>
    <w:rsid w:val="00B3518B"/>
    <w:rsid w:val="00B35A1A"/>
    <w:rsid w:val="00B35A3C"/>
    <w:rsid w:val="00B35CAC"/>
    <w:rsid w:val="00B35DAA"/>
    <w:rsid w:val="00B35FAA"/>
    <w:rsid w:val="00B36288"/>
    <w:rsid w:val="00B3648F"/>
    <w:rsid w:val="00B3666A"/>
    <w:rsid w:val="00B367A2"/>
    <w:rsid w:val="00B367F6"/>
    <w:rsid w:val="00B3680F"/>
    <w:rsid w:val="00B36B5E"/>
    <w:rsid w:val="00B36B71"/>
    <w:rsid w:val="00B36EF2"/>
    <w:rsid w:val="00B36FFD"/>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2FF"/>
    <w:rsid w:val="00B427B0"/>
    <w:rsid w:val="00B428BD"/>
    <w:rsid w:val="00B42D98"/>
    <w:rsid w:val="00B42DC6"/>
    <w:rsid w:val="00B431AB"/>
    <w:rsid w:val="00B431CE"/>
    <w:rsid w:val="00B432AB"/>
    <w:rsid w:val="00B434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AAB"/>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8F5"/>
    <w:rsid w:val="00B64A76"/>
    <w:rsid w:val="00B64EB7"/>
    <w:rsid w:val="00B65325"/>
    <w:rsid w:val="00B6543F"/>
    <w:rsid w:val="00B657ED"/>
    <w:rsid w:val="00B658E7"/>
    <w:rsid w:val="00B659CD"/>
    <w:rsid w:val="00B65B58"/>
    <w:rsid w:val="00B65BEC"/>
    <w:rsid w:val="00B6611E"/>
    <w:rsid w:val="00B661B8"/>
    <w:rsid w:val="00B66783"/>
    <w:rsid w:val="00B66D05"/>
    <w:rsid w:val="00B67017"/>
    <w:rsid w:val="00B70059"/>
    <w:rsid w:val="00B70164"/>
    <w:rsid w:val="00B70325"/>
    <w:rsid w:val="00B70610"/>
    <w:rsid w:val="00B70940"/>
    <w:rsid w:val="00B70D6E"/>
    <w:rsid w:val="00B713A5"/>
    <w:rsid w:val="00B7147D"/>
    <w:rsid w:val="00B7155B"/>
    <w:rsid w:val="00B71A6C"/>
    <w:rsid w:val="00B71D2C"/>
    <w:rsid w:val="00B72155"/>
    <w:rsid w:val="00B72475"/>
    <w:rsid w:val="00B72816"/>
    <w:rsid w:val="00B72AA6"/>
    <w:rsid w:val="00B730D4"/>
    <w:rsid w:val="00B73329"/>
    <w:rsid w:val="00B73809"/>
    <w:rsid w:val="00B73AFE"/>
    <w:rsid w:val="00B747D2"/>
    <w:rsid w:val="00B749F2"/>
    <w:rsid w:val="00B74B2C"/>
    <w:rsid w:val="00B74C14"/>
    <w:rsid w:val="00B74C33"/>
    <w:rsid w:val="00B74DBB"/>
    <w:rsid w:val="00B75202"/>
    <w:rsid w:val="00B752FD"/>
    <w:rsid w:val="00B75504"/>
    <w:rsid w:val="00B755BA"/>
    <w:rsid w:val="00B75B62"/>
    <w:rsid w:val="00B75D35"/>
    <w:rsid w:val="00B76612"/>
    <w:rsid w:val="00B7686D"/>
    <w:rsid w:val="00B76D79"/>
    <w:rsid w:val="00B76EAA"/>
    <w:rsid w:val="00B76F9D"/>
    <w:rsid w:val="00B770D3"/>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70"/>
    <w:rsid w:val="00B8299C"/>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790"/>
    <w:rsid w:val="00B85C80"/>
    <w:rsid w:val="00B85F37"/>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666"/>
    <w:rsid w:val="00B9394E"/>
    <w:rsid w:val="00B93E50"/>
    <w:rsid w:val="00B9415C"/>
    <w:rsid w:val="00B94178"/>
    <w:rsid w:val="00B94BC5"/>
    <w:rsid w:val="00B94E2B"/>
    <w:rsid w:val="00B94F44"/>
    <w:rsid w:val="00B94F4D"/>
    <w:rsid w:val="00B9565B"/>
    <w:rsid w:val="00B958C1"/>
    <w:rsid w:val="00B959CB"/>
    <w:rsid w:val="00B95A15"/>
    <w:rsid w:val="00B95D5C"/>
    <w:rsid w:val="00B95DDD"/>
    <w:rsid w:val="00B95E13"/>
    <w:rsid w:val="00B96104"/>
    <w:rsid w:val="00B963F2"/>
    <w:rsid w:val="00B96B3B"/>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E0C"/>
    <w:rsid w:val="00BB3F60"/>
    <w:rsid w:val="00BB3FFE"/>
    <w:rsid w:val="00BB4067"/>
    <w:rsid w:val="00BB4102"/>
    <w:rsid w:val="00BB4421"/>
    <w:rsid w:val="00BB446F"/>
    <w:rsid w:val="00BB45C2"/>
    <w:rsid w:val="00BB4771"/>
    <w:rsid w:val="00BB47A1"/>
    <w:rsid w:val="00BB4B9F"/>
    <w:rsid w:val="00BB50AB"/>
    <w:rsid w:val="00BB52FA"/>
    <w:rsid w:val="00BB531E"/>
    <w:rsid w:val="00BB557F"/>
    <w:rsid w:val="00BB55B2"/>
    <w:rsid w:val="00BB5818"/>
    <w:rsid w:val="00BB5A5B"/>
    <w:rsid w:val="00BB5BD0"/>
    <w:rsid w:val="00BB5BE0"/>
    <w:rsid w:val="00BB5C7C"/>
    <w:rsid w:val="00BB5CD8"/>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BCE"/>
    <w:rsid w:val="00BC0FD3"/>
    <w:rsid w:val="00BC1186"/>
    <w:rsid w:val="00BC12B7"/>
    <w:rsid w:val="00BC1403"/>
    <w:rsid w:val="00BC1697"/>
    <w:rsid w:val="00BC1AEA"/>
    <w:rsid w:val="00BC1E00"/>
    <w:rsid w:val="00BC213B"/>
    <w:rsid w:val="00BC21B7"/>
    <w:rsid w:val="00BC220C"/>
    <w:rsid w:val="00BC23A5"/>
    <w:rsid w:val="00BC248F"/>
    <w:rsid w:val="00BC2659"/>
    <w:rsid w:val="00BC26BB"/>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5E3A"/>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1C2"/>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E7D"/>
    <w:rsid w:val="00BF0FC2"/>
    <w:rsid w:val="00BF1669"/>
    <w:rsid w:val="00BF1A9E"/>
    <w:rsid w:val="00BF1B39"/>
    <w:rsid w:val="00BF1DC1"/>
    <w:rsid w:val="00BF207F"/>
    <w:rsid w:val="00BF24CC"/>
    <w:rsid w:val="00BF2686"/>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CB"/>
    <w:rsid w:val="00C04280"/>
    <w:rsid w:val="00C04327"/>
    <w:rsid w:val="00C04342"/>
    <w:rsid w:val="00C043CD"/>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84B"/>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677"/>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D50"/>
    <w:rsid w:val="00C34F93"/>
    <w:rsid w:val="00C3544C"/>
    <w:rsid w:val="00C35BCF"/>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C9"/>
    <w:rsid w:val="00C405DB"/>
    <w:rsid w:val="00C4067B"/>
    <w:rsid w:val="00C40871"/>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7D"/>
    <w:rsid w:val="00C47893"/>
    <w:rsid w:val="00C47CB1"/>
    <w:rsid w:val="00C47DBC"/>
    <w:rsid w:val="00C501BC"/>
    <w:rsid w:val="00C50862"/>
    <w:rsid w:val="00C50A7D"/>
    <w:rsid w:val="00C51482"/>
    <w:rsid w:val="00C51565"/>
    <w:rsid w:val="00C516BE"/>
    <w:rsid w:val="00C5184F"/>
    <w:rsid w:val="00C51977"/>
    <w:rsid w:val="00C51BE1"/>
    <w:rsid w:val="00C51CC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57FD8"/>
    <w:rsid w:val="00C6002E"/>
    <w:rsid w:val="00C6027D"/>
    <w:rsid w:val="00C602D9"/>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CBB"/>
    <w:rsid w:val="00C85DCA"/>
    <w:rsid w:val="00C8611F"/>
    <w:rsid w:val="00C8652E"/>
    <w:rsid w:val="00C866C4"/>
    <w:rsid w:val="00C86759"/>
    <w:rsid w:val="00C8696A"/>
    <w:rsid w:val="00C869D1"/>
    <w:rsid w:val="00C876EC"/>
    <w:rsid w:val="00C8771F"/>
    <w:rsid w:val="00C87869"/>
    <w:rsid w:val="00C87BCF"/>
    <w:rsid w:val="00C87D5C"/>
    <w:rsid w:val="00C87F13"/>
    <w:rsid w:val="00C90A2F"/>
    <w:rsid w:val="00C90AD6"/>
    <w:rsid w:val="00C90CFC"/>
    <w:rsid w:val="00C90D3A"/>
    <w:rsid w:val="00C91296"/>
    <w:rsid w:val="00C91365"/>
    <w:rsid w:val="00C917F4"/>
    <w:rsid w:val="00C91A42"/>
    <w:rsid w:val="00C91D07"/>
    <w:rsid w:val="00C922AE"/>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8B"/>
    <w:rsid w:val="00C972B0"/>
    <w:rsid w:val="00C975A2"/>
    <w:rsid w:val="00C97C86"/>
    <w:rsid w:val="00C97EC4"/>
    <w:rsid w:val="00CA0131"/>
    <w:rsid w:val="00CA0516"/>
    <w:rsid w:val="00CA065E"/>
    <w:rsid w:val="00CA07A0"/>
    <w:rsid w:val="00CA1479"/>
    <w:rsid w:val="00CA17C8"/>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AD9"/>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EFE"/>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CC7"/>
    <w:rsid w:val="00CE3F9D"/>
    <w:rsid w:val="00CE41AB"/>
    <w:rsid w:val="00CE4357"/>
    <w:rsid w:val="00CE4394"/>
    <w:rsid w:val="00CE47BE"/>
    <w:rsid w:val="00CE4BCF"/>
    <w:rsid w:val="00CE4D0E"/>
    <w:rsid w:val="00CE4D74"/>
    <w:rsid w:val="00CE4DCB"/>
    <w:rsid w:val="00CE4FBF"/>
    <w:rsid w:val="00CE50D2"/>
    <w:rsid w:val="00CE5196"/>
    <w:rsid w:val="00CE530D"/>
    <w:rsid w:val="00CE5A03"/>
    <w:rsid w:val="00CE614A"/>
    <w:rsid w:val="00CE6387"/>
    <w:rsid w:val="00CE684A"/>
    <w:rsid w:val="00CE68F8"/>
    <w:rsid w:val="00CE699A"/>
    <w:rsid w:val="00CE6C18"/>
    <w:rsid w:val="00CE6C28"/>
    <w:rsid w:val="00CE6C47"/>
    <w:rsid w:val="00CE6CAE"/>
    <w:rsid w:val="00CE722C"/>
    <w:rsid w:val="00CE72A4"/>
    <w:rsid w:val="00CF01D6"/>
    <w:rsid w:val="00CF0281"/>
    <w:rsid w:val="00CF0680"/>
    <w:rsid w:val="00CF0CB1"/>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547"/>
    <w:rsid w:val="00CF78BB"/>
    <w:rsid w:val="00CF7996"/>
    <w:rsid w:val="00D0059B"/>
    <w:rsid w:val="00D0079D"/>
    <w:rsid w:val="00D00F58"/>
    <w:rsid w:val="00D00F6F"/>
    <w:rsid w:val="00D00FC7"/>
    <w:rsid w:val="00D010D1"/>
    <w:rsid w:val="00D0111D"/>
    <w:rsid w:val="00D0200C"/>
    <w:rsid w:val="00D02156"/>
    <w:rsid w:val="00D0257D"/>
    <w:rsid w:val="00D02F81"/>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CC8"/>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9A"/>
    <w:rsid w:val="00D20245"/>
    <w:rsid w:val="00D2049D"/>
    <w:rsid w:val="00D20544"/>
    <w:rsid w:val="00D20D44"/>
    <w:rsid w:val="00D20D6F"/>
    <w:rsid w:val="00D2134C"/>
    <w:rsid w:val="00D2136E"/>
    <w:rsid w:val="00D21636"/>
    <w:rsid w:val="00D2178A"/>
    <w:rsid w:val="00D21B80"/>
    <w:rsid w:val="00D21BAF"/>
    <w:rsid w:val="00D221A2"/>
    <w:rsid w:val="00D221AB"/>
    <w:rsid w:val="00D224E6"/>
    <w:rsid w:val="00D226D6"/>
    <w:rsid w:val="00D22EB3"/>
    <w:rsid w:val="00D22F33"/>
    <w:rsid w:val="00D23212"/>
    <w:rsid w:val="00D23331"/>
    <w:rsid w:val="00D23539"/>
    <w:rsid w:val="00D236D8"/>
    <w:rsid w:val="00D23B2C"/>
    <w:rsid w:val="00D23FFE"/>
    <w:rsid w:val="00D241C9"/>
    <w:rsid w:val="00D243CC"/>
    <w:rsid w:val="00D246D8"/>
    <w:rsid w:val="00D248D8"/>
    <w:rsid w:val="00D24E4D"/>
    <w:rsid w:val="00D24EA0"/>
    <w:rsid w:val="00D25199"/>
    <w:rsid w:val="00D25259"/>
    <w:rsid w:val="00D256F3"/>
    <w:rsid w:val="00D25794"/>
    <w:rsid w:val="00D25C96"/>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2DE"/>
    <w:rsid w:val="00D476C9"/>
    <w:rsid w:val="00D476CD"/>
    <w:rsid w:val="00D478F1"/>
    <w:rsid w:val="00D4794A"/>
    <w:rsid w:val="00D5033E"/>
    <w:rsid w:val="00D50941"/>
    <w:rsid w:val="00D50A30"/>
    <w:rsid w:val="00D50E4F"/>
    <w:rsid w:val="00D51539"/>
    <w:rsid w:val="00D517B8"/>
    <w:rsid w:val="00D51A11"/>
    <w:rsid w:val="00D5202F"/>
    <w:rsid w:val="00D52064"/>
    <w:rsid w:val="00D52508"/>
    <w:rsid w:val="00D52AED"/>
    <w:rsid w:val="00D52BB1"/>
    <w:rsid w:val="00D52DEE"/>
    <w:rsid w:val="00D53192"/>
    <w:rsid w:val="00D53633"/>
    <w:rsid w:val="00D5381A"/>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6A1"/>
    <w:rsid w:val="00D5775C"/>
    <w:rsid w:val="00D57880"/>
    <w:rsid w:val="00D57D3F"/>
    <w:rsid w:val="00D600D0"/>
    <w:rsid w:val="00D60381"/>
    <w:rsid w:val="00D60504"/>
    <w:rsid w:val="00D60D77"/>
    <w:rsid w:val="00D60E92"/>
    <w:rsid w:val="00D61152"/>
    <w:rsid w:val="00D620D8"/>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DAA"/>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C7"/>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551"/>
    <w:rsid w:val="00D96570"/>
    <w:rsid w:val="00D96621"/>
    <w:rsid w:val="00D9663C"/>
    <w:rsid w:val="00D966A7"/>
    <w:rsid w:val="00D966CF"/>
    <w:rsid w:val="00D968B7"/>
    <w:rsid w:val="00D96C22"/>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DEF"/>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5DF"/>
    <w:rsid w:val="00DB268E"/>
    <w:rsid w:val="00DB284A"/>
    <w:rsid w:val="00DB2F07"/>
    <w:rsid w:val="00DB3020"/>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967"/>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0921"/>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B8F"/>
    <w:rsid w:val="00DD4D2F"/>
    <w:rsid w:val="00DD53BF"/>
    <w:rsid w:val="00DD56D7"/>
    <w:rsid w:val="00DD5E02"/>
    <w:rsid w:val="00DD648F"/>
    <w:rsid w:val="00DD6806"/>
    <w:rsid w:val="00DD6C56"/>
    <w:rsid w:val="00DD6DE1"/>
    <w:rsid w:val="00DD6F2B"/>
    <w:rsid w:val="00DD708C"/>
    <w:rsid w:val="00DD7104"/>
    <w:rsid w:val="00DD725B"/>
    <w:rsid w:val="00DD7361"/>
    <w:rsid w:val="00DD7380"/>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117"/>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3EDA"/>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950"/>
    <w:rsid w:val="00DF7D44"/>
    <w:rsid w:val="00E00010"/>
    <w:rsid w:val="00E0002E"/>
    <w:rsid w:val="00E006BC"/>
    <w:rsid w:val="00E00876"/>
    <w:rsid w:val="00E00CE0"/>
    <w:rsid w:val="00E01962"/>
    <w:rsid w:val="00E019B5"/>
    <w:rsid w:val="00E01BCB"/>
    <w:rsid w:val="00E02004"/>
    <w:rsid w:val="00E02523"/>
    <w:rsid w:val="00E027BE"/>
    <w:rsid w:val="00E02A46"/>
    <w:rsid w:val="00E02BA3"/>
    <w:rsid w:val="00E02C69"/>
    <w:rsid w:val="00E02D48"/>
    <w:rsid w:val="00E02D98"/>
    <w:rsid w:val="00E02E34"/>
    <w:rsid w:val="00E02E86"/>
    <w:rsid w:val="00E030DB"/>
    <w:rsid w:val="00E03119"/>
    <w:rsid w:val="00E031A0"/>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568"/>
    <w:rsid w:val="00E15874"/>
    <w:rsid w:val="00E15878"/>
    <w:rsid w:val="00E15926"/>
    <w:rsid w:val="00E15B56"/>
    <w:rsid w:val="00E164AC"/>
    <w:rsid w:val="00E16606"/>
    <w:rsid w:val="00E1661C"/>
    <w:rsid w:val="00E16704"/>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5FF"/>
    <w:rsid w:val="00E4197A"/>
    <w:rsid w:val="00E41E33"/>
    <w:rsid w:val="00E4224F"/>
    <w:rsid w:val="00E42433"/>
    <w:rsid w:val="00E42865"/>
    <w:rsid w:val="00E42943"/>
    <w:rsid w:val="00E42B5A"/>
    <w:rsid w:val="00E42D8E"/>
    <w:rsid w:val="00E42E17"/>
    <w:rsid w:val="00E432C3"/>
    <w:rsid w:val="00E433DD"/>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34E"/>
    <w:rsid w:val="00E610D9"/>
    <w:rsid w:val="00E612BB"/>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BB"/>
    <w:rsid w:val="00E645EF"/>
    <w:rsid w:val="00E64936"/>
    <w:rsid w:val="00E64C16"/>
    <w:rsid w:val="00E64DF3"/>
    <w:rsid w:val="00E64FCA"/>
    <w:rsid w:val="00E6506D"/>
    <w:rsid w:val="00E651F9"/>
    <w:rsid w:val="00E653B1"/>
    <w:rsid w:val="00E6541A"/>
    <w:rsid w:val="00E656CE"/>
    <w:rsid w:val="00E657CC"/>
    <w:rsid w:val="00E65C1A"/>
    <w:rsid w:val="00E66474"/>
    <w:rsid w:val="00E66510"/>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179"/>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15E"/>
    <w:rsid w:val="00E81274"/>
    <w:rsid w:val="00E812F8"/>
    <w:rsid w:val="00E81385"/>
    <w:rsid w:val="00E8155A"/>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68"/>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6D"/>
    <w:rsid w:val="00EA22F1"/>
    <w:rsid w:val="00EA2715"/>
    <w:rsid w:val="00EA2804"/>
    <w:rsid w:val="00EA283D"/>
    <w:rsid w:val="00EA2880"/>
    <w:rsid w:val="00EA2B71"/>
    <w:rsid w:val="00EA3356"/>
    <w:rsid w:val="00EA3A10"/>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683"/>
    <w:rsid w:val="00EC0AD5"/>
    <w:rsid w:val="00EC0C58"/>
    <w:rsid w:val="00EC0D6A"/>
    <w:rsid w:val="00EC0DFC"/>
    <w:rsid w:val="00EC0F1A"/>
    <w:rsid w:val="00EC0FC0"/>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C74C1"/>
    <w:rsid w:val="00EC79F0"/>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B92"/>
    <w:rsid w:val="00EF0C5A"/>
    <w:rsid w:val="00EF1299"/>
    <w:rsid w:val="00EF1697"/>
    <w:rsid w:val="00EF185D"/>
    <w:rsid w:val="00EF1BCE"/>
    <w:rsid w:val="00EF1E74"/>
    <w:rsid w:val="00EF27AE"/>
    <w:rsid w:val="00EF29F6"/>
    <w:rsid w:val="00EF2C55"/>
    <w:rsid w:val="00EF2F8B"/>
    <w:rsid w:val="00EF376C"/>
    <w:rsid w:val="00EF3818"/>
    <w:rsid w:val="00EF3C89"/>
    <w:rsid w:val="00EF3D0C"/>
    <w:rsid w:val="00EF475A"/>
    <w:rsid w:val="00EF4BC7"/>
    <w:rsid w:val="00EF4BDB"/>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5C1"/>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CA"/>
    <w:rsid w:val="00F25319"/>
    <w:rsid w:val="00F254FC"/>
    <w:rsid w:val="00F259B1"/>
    <w:rsid w:val="00F25A40"/>
    <w:rsid w:val="00F25C71"/>
    <w:rsid w:val="00F25D14"/>
    <w:rsid w:val="00F25E57"/>
    <w:rsid w:val="00F25EAF"/>
    <w:rsid w:val="00F2616E"/>
    <w:rsid w:val="00F2658D"/>
    <w:rsid w:val="00F26604"/>
    <w:rsid w:val="00F269DA"/>
    <w:rsid w:val="00F26B00"/>
    <w:rsid w:val="00F27154"/>
    <w:rsid w:val="00F27170"/>
    <w:rsid w:val="00F272C5"/>
    <w:rsid w:val="00F278A5"/>
    <w:rsid w:val="00F3073A"/>
    <w:rsid w:val="00F308AA"/>
    <w:rsid w:val="00F31086"/>
    <w:rsid w:val="00F310EA"/>
    <w:rsid w:val="00F311B6"/>
    <w:rsid w:val="00F312B5"/>
    <w:rsid w:val="00F31739"/>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701"/>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10"/>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7F5"/>
    <w:rsid w:val="00F43A20"/>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7D6"/>
    <w:rsid w:val="00F569DE"/>
    <w:rsid w:val="00F56A58"/>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793"/>
    <w:rsid w:val="00F76C26"/>
    <w:rsid w:val="00F76CCD"/>
    <w:rsid w:val="00F76E28"/>
    <w:rsid w:val="00F76EB6"/>
    <w:rsid w:val="00F77236"/>
    <w:rsid w:val="00F773C2"/>
    <w:rsid w:val="00F77663"/>
    <w:rsid w:val="00F7775A"/>
    <w:rsid w:val="00F77770"/>
    <w:rsid w:val="00F77E8B"/>
    <w:rsid w:val="00F800E3"/>
    <w:rsid w:val="00F801BC"/>
    <w:rsid w:val="00F8071F"/>
    <w:rsid w:val="00F80A49"/>
    <w:rsid w:val="00F80E07"/>
    <w:rsid w:val="00F80FA7"/>
    <w:rsid w:val="00F81606"/>
    <w:rsid w:val="00F81613"/>
    <w:rsid w:val="00F816BB"/>
    <w:rsid w:val="00F81835"/>
    <w:rsid w:val="00F819AE"/>
    <w:rsid w:val="00F81AF6"/>
    <w:rsid w:val="00F81C00"/>
    <w:rsid w:val="00F82223"/>
    <w:rsid w:val="00F82488"/>
    <w:rsid w:val="00F825FB"/>
    <w:rsid w:val="00F8278D"/>
    <w:rsid w:val="00F82B59"/>
    <w:rsid w:val="00F82B5C"/>
    <w:rsid w:val="00F82EBA"/>
    <w:rsid w:val="00F8308E"/>
    <w:rsid w:val="00F83567"/>
    <w:rsid w:val="00F83671"/>
    <w:rsid w:val="00F837FF"/>
    <w:rsid w:val="00F838A3"/>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3F6"/>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0F87"/>
    <w:rsid w:val="00FA1AC1"/>
    <w:rsid w:val="00FA20D5"/>
    <w:rsid w:val="00FA218E"/>
    <w:rsid w:val="00FA23AF"/>
    <w:rsid w:val="00FA2B32"/>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5D09"/>
    <w:rsid w:val="00FB6223"/>
    <w:rsid w:val="00FB67BE"/>
    <w:rsid w:val="00FB6B60"/>
    <w:rsid w:val="00FB6DE6"/>
    <w:rsid w:val="00FB7165"/>
    <w:rsid w:val="00FB7364"/>
    <w:rsid w:val="00FB73FD"/>
    <w:rsid w:val="00FB78B0"/>
    <w:rsid w:val="00FB79B9"/>
    <w:rsid w:val="00FB7B6C"/>
    <w:rsid w:val="00FB7D25"/>
    <w:rsid w:val="00FC04F4"/>
    <w:rsid w:val="00FC06E9"/>
    <w:rsid w:val="00FC0A70"/>
    <w:rsid w:val="00FC0B73"/>
    <w:rsid w:val="00FC0C94"/>
    <w:rsid w:val="00FC0EDA"/>
    <w:rsid w:val="00FC150B"/>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43F"/>
    <w:rsid w:val="00FD4B58"/>
    <w:rsid w:val="00FD54B6"/>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5D"/>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2E"/>
    <w:rsid w:val="00FE7532"/>
    <w:rsid w:val="00FE793A"/>
    <w:rsid w:val="00FE7ADB"/>
    <w:rsid w:val="00FE7CE8"/>
    <w:rsid w:val="00FE7D08"/>
    <w:rsid w:val="00FE7D65"/>
    <w:rsid w:val="00FE7E09"/>
    <w:rsid w:val="00FF0195"/>
    <w:rsid w:val="00FF035A"/>
    <w:rsid w:val="00FF06B8"/>
    <w:rsid w:val="00FF0B71"/>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B8C"/>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C03"/>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2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0"/>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90202942">
      <w:bodyDiv w:val="1"/>
      <w:marLeft w:val="0"/>
      <w:marRight w:val="0"/>
      <w:marTop w:val="0"/>
      <w:marBottom w:val="0"/>
      <w:divBdr>
        <w:top w:val="none" w:sz="0" w:space="0" w:color="auto"/>
        <w:left w:val="none" w:sz="0" w:space="0" w:color="auto"/>
        <w:bottom w:val="none" w:sz="0" w:space="0" w:color="auto"/>
        <w:right w:val="none" w:sz="0" w:space="0" w:color="auto"/>
      </w:divBdr>
      <w:divsChild>
        <w:div w:id="717584823">
          <w:marLeft w:val="821"/>
          <w:marRight w:val="0"/>
          <w:marTop w:val="100"/>
          <w:marBottom w:val="0"/>
          <w:divBdr>
            <w:top w:val="none" w:sz="0" w:space="0" w:color="auto"/>
            <w:left w:val="none" w:sz="0" w:space="0" w:color="auto"/>
            <w:bottom w:val="none" w:sz="0" w:space="0" w:color="auto"/>
            <w:right w:val="none" w:sz="0" w:space="0" w:color="auto"/>
          </w:divBdr>
        </w:div>
      </w:divsChild>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0899630">
      <w:bodyDiv w:val="1"/>
      <w:marLeft w:val="0"/>
      <w:marRight w:val="0"/>
      <w:marTop w:val="0"/>
      <w:marBottom w:val="0"/>
      <w:divBdr>
        <w:top w:val="none" w:sz="0" w:space="0" w:color="auto"/>
        <w:left w:val="none" w:sz="0" w:space="0" w:color="auto"/>
        <w:bottom w:val="none" w:sz="0" w:space="0" w:color="auto"/>
        <w:right w:val="none" w:sz="0" w:space="0" w:color="auto"/>
      </w:divBdr>
      <w:divsChild>
        <w:div w:id="1471628971">
          <w:marLeft w:val="821"/>
          <w:marRight w:val="0"/>
          <w:marTop w:val="100"/>
          <w:marBottom w:val="0"/>
          <w:divBdr>
            <w:top w:val="none" w:sz="0" w:space="0" w:color="auto"/>
            <w:left w:val="none" w:sz="0" w:space="0" w:color="auto"/>
            <w:bottom w:val="none" w:sz="0" w:space="0" w:color="auto"/>
            <w:right w:val="none" w:sz="0" w:space="0" w:color="auto"/>
          </w:divBdr>
        </w:div>
      </w:divsChild>
    </w:div>
    <w:div w:id="440537002">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56374786">
      <w:bodyDiv w:val="1"/>
      <w:marLeft w:val="0"/>
      <w:marRight w:val="0"/>
      <w:marTop w:val="0"/>
      <w:marBottom w:val="0"/>
      <w:divBdr>
        <w:top w:val="none" w:sz="0" w:space="0" w:color="auto"/>
        <w:left w:val="none" w:sz="0" w:space="0" w:color="auto"/>
        <w:bottom w:val="none" w:sz="0" w:space="0" w:color="auto"/>
        <w:right w:val="none" w:sz="0" w:space="0" w:color="auto"/>
      </w:divBdr>
      <w:divsChild>
        <w:div w:id="462235138">
          <w:marLeft w:val="821"/>
          <w:marRight w:val="0"/>
          <w:marTop w:val="100"/>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44827650">
      <w:bodyDiv w:val="1"/>
      <w:marLeft w:val="0"/>
      <w:marRight w:val="0"/>
      <w:marTop w:val="0"/>
      <w:marBottom w:val="0"/>
      <w:divBdr>
        <w:top w:val="none" w:sz="0" w:space="0" w:color="auto"/>
        <w:left w:val="none" w:sz="0" w:space="0" w:color="auto"/>
        <w:bottom w:val="none" w:sz="0" w:space="0" w:color="auto"/>
        <w:right w:val="none" w:sz="0" w:space="0" w:color="auto"/>
      </w:divBdr>
      <w:divsChild>
        <w:div w:id="1981231315">
          <w:marLeft w:val="288"/>
          <w:marRight w:val="0"/>
          <w:marTop w:val="100"/>
          <w:marBottom w:val="0"/>
          <w:divBdr>
            <w:top w:val="none" w:sz="0" w:space="0" w:color="auto"/>
            <w:left w:val="none" w:sz="0" w:space="0" w:color="auto"/>
            <w:bottom w:val="none" w:sz="0" w:space="0" w:color="auto"/>
            <w:right w:val="none" w:sz="0" w:space="0" w:color="auto"/>
          </w:divBdr>
        </w:div>
      </w:divsChild>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568195">
      <w:bodyDiv w:val="1"/>
      <w:marLeft w:val="0"/>
      <w:marRight w:val="0"/>
      <w:marTop w:val="0"/>
      <w:marBottom w:val="0"/>
      <w:divBdr>
        <w:top w:val="none" w:sz="0" w:space="0" w:color="auto"/>
        <w:left w:val="none" w:sz="0" w:space="0" w:color="auto"/>
        <w:bottom w:val="none" w:sz="0" w:space="0" w:color="auto"/>
        <w:right w:val="none" w:sz="0" w:space="0" w:color="auto"/>
      </w:divBdr>
      <w:divsChild>
        <w:div w:id="635648603">
          <w:marLeft w:val="562"/>
          <w:marRight w:val="0"/>
          <w:marTop w:val="100"/>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83477240">
      <w:bodyDiv w:val="1"/>
      <w:marLeft w:val="0"/>
      <w:marRight w:val="0"/>
      <w:marTop w:val="0"/>
      <w:marBottom w:val="0"/>
      <w:divBdr>
        <w:top w:val="none" w:sz="0" w:space="0" w:color="auto"/>
        <w:left w:val="none" w:sz="0" w:space="0" w:color="auto"/>
        <w:bottom w:val="none" w:sz="0" w:space="0" w:color="auto"/>
        <w:right w:val="none" w:sz="0" w:space="0" w:color="auto"/>
      </w:divBdr>
      <w:divsChild>
        <w:div w:id="407776756">
          <w:marLeft w:val="562"/>
          <w:marRight w:val="0"/>
          <w:marTop w:val="100"/>
          <w:marBottom w:val="0"/>
          <w:divBdr>
            <w:top w:val="none" w:sz="0" w:space="0" w:color="auto"/>
            <w:left w:val="none" w:sz="0" w:space="0" w:color="auto"/>
            <w:bottom w:val="none" w:sz="0" w:space="0" w:color="auto"/>
            <w:right w:val="none" w:sz="0" w:space="0" w:color="auto"/>
          </w:divBdr>
        </w:div>
        <w:div w:id="895556402">
          <w:marLeft w:val="562"/>
          <w:marRight w:val="0"/>
          <w:marTop w:val="100"/>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3289045">
      <w:bodyDiv w:val="1"/>
      <w:marLeft w:val="0"/>
      <w:marRight w:val="0"/>
      <w:marTop w:val="0"/>
      <w:marBottom w:val="0"/>
      <w:divBdr>
        <w:top w:val="none" w:sz="0" w:space="0" w:color="auto"/>
        <w:left w:val="none" w:sz="0" w:space="0" w:color="auto"/>
        <w:bottom w:val="none" w:sz="0" w:space="0" w:color="auto"/>
        <w:right w:val="none" w:sz="0" w:space="0" w:color="auto"/>
      </w:divBdr>
      <w:divsChild>
        <w:div w:id="1448307861">
          <w:marLeft w:val="288"/>
          <w:marRight w:val="0"/>
          <w:marTop w:val="100"/>
          <w:marBottom w:val="0"/>
          <w:divBdr>
            <w:top w:val="none" w:sz="0" w:space="0" w:color="auto"/>
            <w:left w:val="none" w:sz="0" w:space="0" w:color="auto"/>
            <w:bottom w:val="none" w:sz="0" w:space="0" w:color="auto"/>
            <w:right w:val="none" w:sz="0" w:space="0" w:color="auto"/>
          </w:divBdr>
        </w:div>
        <w:div w:id="819224358">
          <w:marLeft w:val="562"/>
          <w:marRight w:val="0"/>
          <w:marTop w:val="100"/>
          <w:marBottom w:val="0"/>
          <w:divBdr>
            <w:top w:val="none" w:sz="0" w:space="0" w:color="auto"/>
            <w:left w:val="none" w:sz="0" w:space="0" w:color="auto"/>
            <w:bottom w:val="none" w:sz="0" w:space="0" w:color="auto"/>
            <w:right w:val="none" w:sz="0" w:space="0" w:color="auto"/>
          </w:divBdr>
        </w:div>
        <w:div w:id="1282954433">
          <w:marLeft w:val="562"/>
          <w:marRight w:val="0"/>
          <w:marTop w:val="100"/>
          <w:marBottom w:val="0"/>
          <w:divBdr>
            <w:top w:val="none" w:sz="0" w:space="0" w:color="auto"/>
            <w:left w:val="none" w:sz="0" w:space="0" w:color="auto"/>
            <w:bottom w:val="none" w:sz="0" w:space="0" w:color="auto"/>
            <w:right w:val="none" w:sz="0" w:space="0" w:color="auto"/>
          </w:divBdr>
        </w:div>
        <w:div w:id="1642077561">
          <w:marLeft w:val="562"/>
          <w:marRight w:val="0"/>
          <w:marTop w:val="100"/>
          <w:marBottom w:val="0"/>
          <w:divBdr>
            <w:top w:val="none" w:sz="0" w:space="0" w:color="auto"/>
            <w:left w:val="none" w:sz="0" w:space="0" w:color="auto"/>
            <w:bottom w:val="none" w:sz="0" w:space="0" w:color="auto"/>
            <w:right w:val="none" w:sz="0" w:space="0" w:color="auto"/>
          </w:divBdr>
        </w:div>
        <w:div w:id="1724598284">
          <w:marLeft w:val="288"/>
          <w:marRight w:val="0"/>
          <w:marTop w:val="100"/>
          <w:marBottom w:val="0"/>
          <w:divBdr>
            <w:top w:val="none" w:sz="0" w:space="0" w:color="auto"/>
            <w:left w:val="none" w:sz="0" w:space="0" w:color="auto"/>
            <w:bottom w:val="none" w:sz="0" w:space="0" w:color="auto"/>
            <w:right w:val="none" w:sz="0" w:space="0" w:color="auto"/>
          </w:divBdr>
        </w:div>
        <w:div w:id="1532768737">
          <w:marLeft w:val="562"/>
          <w:marRight w:val="0"/>
          <w:marTop w:val="100"/>
          <w:marBottom w:val="0"/>
          <w:divBdr>
            <w:top w:val="none" w:sz="0" w:space="0" w:color="auto"/>
            <w:left w:val="none" w:sz="0" w:space="0" w:color="auto"/>
            <w:bottom w:val="none" w:sz="0" w:space="0" w:color="auto"/>
            <w:right w:val="none" w:sz="0" w:space="0" w:color="auto"/>
          </w:divBdr>
        </w:div>
        <w:div w:id="45036392">
          <w:marLeft w:val="562"/>
          <w:marRight w:val="0"/>
          <w:marTop w:val="100"/>
          <w:marBottom w:val="0"/>
          <w:divBdr>
            <w:top w:val="none" w:sz="0" w:space="0" w:color="auto"/>
            <w:left w:val="none" w:sz="0" w:space="0" w:color="auto"/>
            <w:bottom w:val="none" w:sz="0" w:space="0" w:color="auto"/>
            <w:right w:val="none" w:sz="0" w:space="0" w:color="auto"/>
          </w:divBdr>
        </w:div>
        <w:div w:id="2135714686">
          <w:marLeft w:val="734"/>
          <w:marRight w:val="0"/>
          <w:marTop w:val="100"/>
          <w:marBottom w:val="0"/>
          <w:divBdr>
            <w:top w:val="none" w:sz="0" w:space="0" w:color="auto"/>
            <w:left w:val="none" w:sz="0" w:space="0" w:color="auto"/>
            <w:bottom w:val="none" w:sz="0" w:space="0" w:color="auto"/>
            <w:right w:val="none" w:sz="0" w:space="0" w:color="auto"/>
          </w:divBdr>
        </w:div>
        <w:div w:id="1384016044">
          <w:marLeft w:val="288"/>
          <w:marRight w:val="0"/>
          <w:marTop w:val="100"/>
          <w:marBottom w:val="0"/>
          <w:divBdr>
            <w:top w:val="none" w:sz="0" w:space="0" w:color="auto"/>
            <w:left w:val="none" w:sz="0" w:space="0" w:color="auto"/>
            <w:bottom w:val="none" w:sz="0" w:space="0" w:color="auto"/>
            <w:right w:val="none" w:sz="0" w:space="0" w:color="auto"/>
          </w:divBdr>
        </w:div>
        <w:div w:id="357588067">
          <w:marLeft w:val="562"/>
          <w:marRight w:val="0"/>
          <w:marTop w:val="100"/>
          <w:marBottom w:val="0"/>
          <w:divBdr>
            <w:top w:val="none" w:sz="0" w:space="0" w:color="auto"/>
            <w:left w:val="none" w:sz="0" w:space="0" w:color="auto"/>
            <w:bottom w:val="none" w:sz="0" w:space="0" w:color="auto"/>
            <w:right w:val="none" w:sz="0" w:space="0" w:color="auto"/>
          </w:divBdr>
        </w:div>
        <w:div w:id="1681928802">
          <w:marLeft w:val="562"/>
          <w:marRight w:val="0"/>
          <w:marTop w:val="100"/>
          <w:marBottom w:val="0"/>
          <w:divBdr>
            <w:top w:val="none" w:sz="0" w:space="0" w:color="auto"/>
            <w:left w:val="none" w:sz="0" w:space="0" w:color="auto"/>
            <w:bottom w:val="none" w:sz="0" w:space="0" w:color="auto"/>
            <w:right w:val="none" w:sz="0" w:space="0" w:color="auto"/>
          </w:divBdr>
        </w:div>
        <w:div w:id="1091782830">
          <w:marLeft w:val="734"/>
          <w:marRight w:val="0"/>
          <w:marTop w:val="100"/>
          <w:marBottom w:val="0"/>
          <w:divBdr>
            <w:top w:val="none" w:sz="0" w:space="0" w:color="auto"/>
            <w:left w:val="none" w:sz="0" w:space="0" w:color="auto"/>
            <w:bottom w:val="none" w:sz="0" w:space="0" w:color="auto"/>
            <w:right w:val="none" w:sz="0" w:space="0" w:color="auto"/>
          </w:divBdr>
        </w:div>
      </w:divsChild>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078429165">
      <w:bodyDiv w:val="1"/>
      <w:marLeft w:val="0"/>
      <w:marRight w:val="0"/>
      <w:marTop w:val="0"/>
      <w:marBottom w:val="0"/>
      <w:divBdr>
        <w:top w:val="none" w:sz="0" w:space="0" w:color="auto"/>
        <w:left w:val="none" w:sz="0" w:space="0" w:color="auto"/>
        <w:bottom w:val="none" w:sz="0" w:space="0" w:color="auto"/>
        <w:right w:val="none" w:sz="0" w:space="0" w:color="auto"/>
      </w:divBdr>
      <w:divsChild>
        <w:div w:id="27224415">
          <w:marLeft w:val="288"/>
          <w:marRight w:val="0"/>
          <w:marTop w:val="10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354</Words>
  <Characters>2024</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2023-03-31T06:30:00Z</dcterms:created>
  <dcterms:modified xsi:type="dcterms:W3CDTF">2023-11-02T11:19:00Z</dcterms:modified>
</cp:coreProperties>
</file>